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8C" w:rsidRPr="003F5473" w:rsidRDefault="0003018C" w:rsidP="00DD704B">
      <w:pPr>
        <w:ind w:left="-284"/>
        <w:jc w:val="both"/>
        <w:rPr>
          <w:rFonts w:asciiTheme="minorHAnsi" w:hAnsiTheme="minorHAnsi" w:cstheme="minorHAnsi"/>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71002F" w:rsidRPr="003F5473" w:rsidTr="009F25F6">
        <w:tc>
          <w:tcPr>
            <w:tcW w:w="9770" w:type="dxa"/>
          </w:tcPr>
          <w:p w:rsidR="00363897" w:rsidRPr="003F5473" w:rsidRDefault="001603DB" w:rsidP="009F25F6">
            <w:pPr>
              <w:ind w:left="2124" w:hanging="2124"/>
              <w:jc w:val="center"/>
              <w:rPr>
                <w:rFonts w:asciiTheme="minorHAnsi" w:hAnsiTheme="minorHAnsi" w:cstheme="minorHAnsi"/>
                <w:b/>
              </w:rPr>
            </w:pPr>
            <w:r>
              <w:rPr>
                <w:rFonts w:asciiTheme="minorHAnsi" w:hAnsiTheme="minorHAnsi" w:cstheme="minorHAnsi"/>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0.2pt;margin-top:3.2pt;width:28.5pt;height:28.4pt;z-index:-251658752;mso-wrap-distance-left:7.1pt;mso-wrap-distance-right:7.1pt;mso-position-horizontal-relative:page" wrapcoords="-360 0 -360 21240 21600 21240 21600 0 -360 0" fillcolor="window">
                  <v:imagedata r:id="rId8" o:title=""/>
                  <w10:wrap type="tight" anchorx="page"/>
                </v:shape>
                <o:OLEObject Type="Embed" ProgID="Word.Picture.8" ShapeID="_x0000_s1026" DrawAspect="Content" ObjectID="_1727090027" r:id="rId9"/>
              </w:object>
            </w:r>
          </w:p>
          <w:p w:rsidR="00363897" w:rsidRPr="003F5473" w:rsidRDefault="00363897" w:rsidP="009F25F6">
            <w:pPr>
              <w:ind w:left="2124" w:hanging="2124"/>
              <w:jc w:val="center"/>
              <w:rPr>
                <w:rFonts w:asciiTheme="minorHAnsi" w:hAnsiTheme="minorHAnsi" w:cstheme="minorHAnsi"/>
                <w:b/>
              </w:rPr>
            </w:pPr>
          </w:p>
          <w:p w:rsidR="0071002F" w:rsidRPr="003F5473" w:rsidRDefault="0071002F" w:rsidP="009F25F6">
            <w:pPr>
              <w:ind w:left="2124" w:hanging="2124"/>
              <w:jc w:val="center"/>
              <w:rPr>
                <w:rFonts w:asciiTheme="minorHAnsi" w:hAnsiTheme="minorHAnsi" w:cstheme="minorHAnsi"/>
                <w:b/>
              </w:rPr>
            </w:pPr>
          </w:p>
          <w:p w:rsidR="0071002F" w:rsidRPr="003B176C" w:rsidRDefault="0071002F" w:rsidP="009F25F6">
            <w:pPr>
              <w:ind w:left="2124" w:hanging="2124"/>
              <w:jc w:val="center"/>
              <w:rPr>
                <w:rFonts w:asciiTheme="minorHAnsi" w:hAnsiTheme="minorHAnsi" w:cstheme="minorHAnsi"/>
                <w:b/>
                <w:sz w:val="16"/>
                <w:szCs w:val="16"/>
              </w:rPr>
            </w:pPr>
            <w:r w:rsidRPr="003B176C">
              <w:rPr>
                <w:rFonts w:asciiTheme="minorHAnsi" w:hAnsiTheme="minorHAnsi" w:cstheme="minorHAnsi"/>
                <w:b/>
                <w:sz w:val="16"/>
                <w:szCs w:val="16"/>
              </w:rPr>
              <w:t>Ministero dell’Istruzione</w:t>
            </w:r>
          </w:p>
          <w:p w:rsidR="0071002F" w:rsidRDefault="0071002F" w:rsidP="009F25F6">
            <w:pPr>
              <w:jc w:val="center"/>
              <w:rPr>
                <w:rFonts w:asciiTheme="minorHAnsi" w:hAnsiTheme="minorHAnsi" w:cstheme="minorHAnsi"/>
                <w:sz w:val="16"/>
                <w:szCs w:val="16"/>
              </w:rPr>
            </w:pPr>
            <w:r w:rsidRPr="003B176C">
              <w:rPr>
                <w:rFonts w:asciiTheme="minorHAnsi" w:hAnsiTheme="minorHAnsi" w:cstheme="minorHAnsi"/>
                <w:sz w:val="16"/>
                <w:szCs w:val="16"/>
              </w:rPr>
              <w:t>Istituto Comprensivo Statale Padre Cesare Albisetti</w:t>
            </w:r>
          </w:p>
          <w:p w:rsidR="00285D19" w:rsidRPr="003B176C" w:rsidRDefault="00285D19" w:rsidP="009F25F6">
            <w:pPr>
              <w:jc w:val="center"/>
              <w:rPr>
                <w:rFonts w:asciiTheme="minorHAnsi" w:hAnsiTheme="minorHAnsi" w:cstheme="minorHAnsi"/>
                <w:sz w:val="16"/>
                <w:szCs w:val="16"/>
              </w:rPr>
            </w:pPr>
            <w:r>
              <w:rPr>
                <w:rFonts w:asciiTheme="minorHAnsi" w:hAnsiTheme="minorHAnsi" w:cstheme="minorHAnsi"/>
                <w:sz w:val="16"/>
                <w:szCs w:val="16"/>
              </w:rPr>
              <w:t>SCUOLA A INDIRIZZO MUSICALE</w:t>
            </w:r>
          </w:p>
          <w:p w:rsidR="0071002F" w:rsidRPr="003B176C" w:rsidRDefault="00255CC8" w:rsidP="009F25F6">
            <w:pPr>
              <w:jc w:val="center"/>
              <w:rPr>
                <w:rFonts w:asciiTheme="minorHAnsi" w:hAnsiTheme="minorHAnsi" w:cstheme="minorHAnsi"/>
                <w:sz w:val="16"/>
                <w:szCs w:val="16"/>
              </w:rPr>
            </w:pPr>
            <w:r>
              <w:rPr>
                <w:rFonts w:asciiTheme="minorHAnsi" w:hAnsiTheme="minorHAnsi" w:cstheme="minorHAnsi"/>
                <w:sz w:val="16"/>
                <w:szCs w:val="16"/>
              </w:rPr>
              <w:t xml:space="preserve">Via dei Vignali, 15 – </w:t>
            </w:r>
            <w:r w:rsidR="0071002F" w:rsidRPr="003B176C">
              <w:rPr>
                <w:rFonts w:asciiTheme="minorHAnsi" w:hAnsiTheme="minorHAnsi" w:cstheme="minorHAnsi"/>
                <w:sz w:val="16"/>
                <w:szCs w:val="16"/>
              </w:rPr>
              <w:t>24030 Terno d’Isola (Bg)</w:t>
            </w:r>
          </w:p>
          <w:p w:rsidR="0071002F" w:rsidRPr="003B176C" w:rsidRDefault="0071002F" w:rsidP="009F25F6">
            <w:pPr>
              <w:jc w:val="center"/>
              <w:rPr>
                <w:rFonts w:asciiTheme="minorHAnsi" w:hAnsiTheme="minorHAnsi" w:cstheme="minorHAnsi"/>
                <w:sz w:val="16"/>
                <w:szCs w:val="16"/>
              </w:rPr>
            </w:pPr>
            <w:r w:rsidRPr="003B176C">
              <w:rPr>
                <w:rFonts w:asciiTheme="minorHAnsi" w:hAnsiTheme="minorHAnsi" w:cstheme="minorHAnsi"/>
                <w:sz w:val="16"/>
                <w:szCs w:val="16"/>
              </w:rPr>
              <w:t>Tel: 035 4940048 – Fax: 035 4949672</w:t>
            </w:r>
          </w:p>
          <w:p w:rsidR="0071002F" w:rsidRPr="003B176C" w:rsidRDefault="0071002F" w:rsidP="009F25F6">
            <w:pPr>
              <w:jc w:val="center"/>
              <w:rPr>
                <w:rFonts w:asciiTheme="minorHAnsi" w:hAnsiTheme="minorHAnsi" w:cstheme="minorHAnsi"/>
                <w:sz w:val="16"/>
                <w:szCs w:val="16"/>
              </w:rPr>
            </w:pPr>
            <w:r w:rsidRPr="003B176C">
              <w:rPr>
                <w:rFonts w:asciiTheme="minorHAnsi" w:hAnsiTheme="minorHAnsi" w:cstheme="minorHAnsi"/>
                <w:sz w:val="16"/>
                <w:szCs w:val="16"/>
              </w:rPr>
              <w:t xml:space="preserve">e-mail uffici: </w:t>
            </w:r>
            <w:hyperlink r:id="rId10" w:history="1">
              <w:r w:rsidRPr="003B176C">
                <w:rPr>
                  <w:rStyle w:val="Collegamentoipertestuale"/>
                  <w:rFonts w:asciiTheme="minorHAnsi" w:hAnsiTheme="minorHAnsi" w:cstheme="minorHAnsi"/>
                  <w:sz w:val="16"/>
                  <w:szCs w:val="16"/>
                </w:rPr>
                <w:t>BGIC88100D@istruzione.it</w:t>
              </w:r>
            </w:hyperlink>
          </w:p>
          <w:p w:rsidR="0071002F" w:rsidRPr="003B176C" w:rsidRDefault="0071002F" w:rsidP="009F25F6">
            <w:pPr>
              <w:jc w:val="center"/>
              <w:rPr>
                <w:rFonts w:asciiTheme="minorHAnsi" w:hAnsiTheme="minorHAnsi" w:cstheme="minorHAnsi"/>
                <w:sz w:val="16"/>
                <w:szCs w:val="16"/>
              </w:rPr>
            </w:pPr>
            <w:r w:rsidRPr="003B176C">
              <w:rPr>
                <w:rFonts w:asciiTheme="minorHAnsi" w:hAnsiTheme="minorHAnsi" w:cstheme="minorHAnsi"/>
                <w:sz w:val="16"/>
                <w:szCs w:val="16"/>
              </w:rPr>
              <w:t xml:space="preserve">Posta Certificata: </w:t>
            </w:r>
            <w:hyperlink r:id="rId11" w:history="1">
              <w:r w:rsidRPr="003B176C">
                <w:rPr>
                  <w:rStyle w:val="Collegamentoipertestuale"/>
                  <w:rFonts w:asciiTheme="minorHAnsi" w:hAnsiTheme="minorHAnsi" w:cstheme="minorHAnsi"/>
                  <w:sz w:val="16"/>
                  <w:szCs w:val="16"/>
                </w:rPr>
                <w:t>bgic88100d@pec.istruzione.it</w:t>
              </w:r>
            </w:hyperlink>
          </w:p>
          <w:p w:rsidR="0071002F" w:rsidRPr="003B176C" w:rsidRDefault="0071002F" w:rsidP="009F25F6">
            <w:pPr>
              <w:jc w:val="center"/>
              <w:rPr>
                <w:rFonts w:asciiTheme="minorHAnsi" w:hAnsiTheme="minorHAnsi" w:cstheme="minorHAnsi"/>
                <w:sz w:val="16"/>
                <w:szCs w:val="16"/>
              </w:rPr>
            </w:pPr>
            <w:r w:rsidRPr="003B176C">
              <w:rPr>
                <w:rFonts w:asciiTheme="minorHAnsi" w:hAnsiTheme="minorHAnsi" w:cstheme="minorHAnsi"/>
                <w:sz w:val="16"/>
                <w:szCs w:val="16"/>
              </w:rPr>
              <w:t>C.F. 91026020163 – Codice Univoco UF5HE4</w:t>
            </w:r>
          </w:p>
          <w:p w:rsidR="0071002F" w:rsidRPr="003F5473" w:rsidRDefault="0071002F" w:rsidP="00D30E81">
            <w:pPr>
              <w:jc w:val="center"/>
              <w:rPr>
                <w:rFonts w:asciiTheme="minorHAnsi" w:hAnsiTheme="minorHAnsi" w:cstheme="minorHAnsi"/>
                <w:color w:val="0000FF"/>
                <w:u w:val="single"/>
              </w:rPr>
            </w:pPr>
            <w:r w:rsidRPr="003B176C">
              <w:rPr>
                <w:rFonts w:asciiTheme="minorHAnsi" w:hAnsiTheme="minorHAnsi" w:cstheme="minorHAnsi"/>
                <w:sz w:val="16"/>
                <w:szCs w:val="16"/>
              </w:rPr>
              <w:t xml:space="preserve">sito - </w:t>
            </w:r>
            <w:hyperlink r:id="rId12" w:history="1">
              <w:r w:rsidRPr="003B176C">
                <w:rPr>
                  <w:rStyle w:val="Collegamentoipertestuale"/>
                  <w:rFonts w:asciiTheme="minorHAnsi" w:hAnsiTheme="minorHAnsi" w:cstheme="minorHAnsi"/>
                  <w:sz w:val="16"/>
                  <w:szCs w:val="16"/>
                </w:rPr>
                <w:t>www.icternodisola.edu.it</w:t>
              </w:r>
            </w:hyperlink>
          </w:p>
        </w:tc>
      </w:tr>
    </w:tbl>
    <w:p w:rsidR="0096628D" w:rsidRPr="003F5473" w:rsidRDefault="0096628D" w:rsidP="0096628D">
      <w:pPr>
        <w:pStyle w:val="Titolo61"/>
        <w:keepNext/>
        <w:keepLines/>
        <w:shd w:val="clear" w:color="auto" w:fill="auto"/>
        <w:spacing w:before="0" w:line="240" w:lineRule="auto"/>
        <w:jc w:val="right"/>
        <w:rPr>
          <w:rFonts w:asciiTheme="minorHAnsi" w:hAnsiTheme="minorHAnsi" w:cstheme="minorHAnsi"/>
          <w:sz w:val="20"/>
          <w:szCs w:val="20"/>
        </w:rPr>
      </w:pPr>
      <w:r w:rsidRPr="003F5473">
        <w:rPr>
          <w:rFonts w:asciiTheme="minorHAnsi" w:hAnsiTheme="minorHAnsi" w:cstheme="minorHAnsi"/>
          <w:sz w:val="20"/>
          <w:szCs w:val="20"/>
        </w:rPr>
        <w:tab/>
      </w:r>
    </w:p>
    <w:p w:rsidR="00D30E81" w:rsidRPr="003B176C" w:rsidRDefault="00D30E81" w:rsidP="00D30E81">
      <w:pPr>
        <w:autoSpaceDE w:val="0"/>
        <w:autoSpaceDN w:val="0"/>
        <w:adjustRightInd w:val="0"/>
        <w:rPr>
          <w:rFonts w:asciiTheme="minorHAnsi" w:hAnsiTheme="minorHAnsi" w:cstheme="minorHAnsi"/>
          <w:sz w:val="22"/>
          <w:szCs w:val="22"/>
        </w:rPr>
      </w:pPr>
    </w:p>
    <w:p w:rsidR="00CC14DE" w:rsidRPr="00E7081C" w:rsidRDefault="00D30E81" w:rsidP="00CC14DE">
      <w:pPr>
        <w:ind w:left="-284" w:right="-285"/>
        <w:jc w:val="center"/>
        <w:rPr>
          <w:b/>
          <w:sz w:val="32"/>
          <w:szCs w:val="32"/>
        </w:rPr>
      </w:pPr>
      <w:r w:rsidRPr="003B176C">
        <w:rPr>
          <w:rFonts w:asciiTheme="minorHAnsi" w:hAnsiTheme="minorHAnsi" w:cstheme="minorHAnsi"/>
          <w:sz w:val="22"/>
          <w:szCs w:val="22"/>
        </w:rPr>
        <w:tab/>
      </w:r>
      <w:r w:rsidRPr="003B176C">
        <w:rPr>
          <w:rFonts w:asciiTheme="minorHAnsi" w:hAnsiTheme="minorHAnsi" w:cstheme="minorHAnsi"/>
          <w:sz w:val="22"/>
          <w:szCs w:val="22"/>
        </w:rPr>
        <w:tab/>
      </w:r>
      <w:r w:rsidR="00CC14DE">
        <w:rPr>
          <w:b/>
          <w:sz w:val="32"/>
          <w:szCs w:val="32"/>
        </w:rPr>
        <w:t>IL DIRIGENTE SCOLASTICO</w:t>
      </w:r>
    </w:p>
    <w:p w:rsidR="00CC14DE" w:rsidRDefault="00CC14DE" w:rsidP="00CC14DE">
      <w:pPr>
        <w:ind w:left="-284" w:right="-285"/>
        <w:jc w:val="center"/>
        <w:rPr>
          <w:sz w:val="24"/>
          <w:szCs w:val="24"/>
        </w:rPr>
      </w:pPr>
    </w:p>
    <w:p w:rsidR="00CC14DE" w:rsidRDefault="00CC14DE" w:rsidP="00CC14DE">
      <w:pPr>
        <w:ind w:left="-284" w:right="-285"/>
        <w:jc w:val="center"/>
        <w:rPr>
          <w:sz w:val="24"/>
          <w:szCs w:val="24"/>
        </w:rPr>
      </w:pPr>
    </w:p>
    <w:p w:rsidR="00CC14DE" w:rsidRDefault="00CC14DE" w:rsidP="00CC14DE">
      <w:pPr>
        <w:numPr>
          <w:ilvl w:val="0"/>
          <w:numId w:val="39"/>
        </w:numPr>
        <w:ind w:right="-285"/>
        <w:rPr>
          <w:sz w:val="24"/>
          <w:szCs w:val="24"/>
        </w:rPr>
      </w:pPr>
      <w:r>
        <w:rPr>
          <w:sz w:val="24"/>
          <w:szCs w:val="24"/>
        </w:rPr>
        <w:t>VISTA</w:t>
      </w:r>
      <w:r>
        <w:rPr>
          <w:sz w:val="24"/>
          <w:szCs w:val="24"/>
        </w:rPr>
        <w:tab/>
      </w:r>
      <w:r>
        <w:rPr>
          <w:sz w:val="24"/>
          <w:szCs w:val="24"/>
        </w:rPr>
        <w:tab/>
      </w:r>
      <w:r>
        <w:rPr>
          <w:sz w:val="24"/>
          <w:szCs w:val="24"/>
        </w:rPr>
        <w:tab/>
      </w:r>
      <w:smartTag w:uri="urn:schemas-microsoft-com:office:smarttags" w:element="PersonName">
        <w:smartTagPr>
          <w:attr w:name="ProductID" w:val="La Sua"/>
        </w:smartTagPr>
        <w:r>
          <w:rPr>
            <w:sz w:val="24"/>
            <w:szCs w:val="24"/>
          </w:rPr>
          <w:t>La Sua</w:t>
        </w:r>
      </w:smartTag>
      <w:r>
        <w:rPr>
          <w:sz w:val="24"/>
          <w:szCs w:val="24"/>
        </w:rPr>
        <w:t xml:space="preserve"> condizione di gestante;</w:t>
      </w:r>
    </w:p>
    <w:p w:rsidR="00CC14DE" w:rsidRDefault="00CC14DE" w:rsidP="00CC14DE">
      <w:pPr>
        <w:numPr>
          <w:ilvl w:val="0"/>
          <w:numId w:val="39"/>
        </w:numPr>
        <w:ind w:right="-285"/>
        <w:rPr>
          <w:sz w:val="24"/>
          <w:szCs w:val="24"/>
        </w:rPr>
      </w:pPr>
      <w:r>
        <w:rPr>
          <w:sz w:val="24"/>
          <w:szCs w:val="24"/>
        </w:rPr>
        <w:t>TENUTO CONTO</w:t>
      </w:r>
      <w:r>
        <w:rPr>
          <w:sz w:val="24"/>
          <w:szCs w:val="24"/>
        </w:rPr>
        <w:tab/>
      </w:r>
      <w:r>
        <w:rPr>
          <w:sz w:val="24"/>
          <w:szCs w:val="24"/>
        </w:rPr>
        <w:t xml:space="preserve">           </w:t>
      </w:r>
      <w:r>
        <w:rPr>
          <w:sz w:val="24"/>
          <w:szCs w:val="24"/>
        </w:rPr>
        <w:t xml:space="preserve">della Sua richiesta del XX/XX/XXXX di riduzione delle mansioni; </w:t>
      </w:r>
      <w:r w:rsidRPr="00E7081C">
        <w:rPr>
          <w:color w:val="FF0000"/>
          <w:sz w:val="24"/>
          <w:szCs w:val="24"/>
        </w:rPr>
        <w:t>(se c’è stata)</w:t>
      </w:r>
    </w:p>
    <w:p w:rsidR="00CC14DE" w:rsidRDefault="00CC14DE" w:rsidP="00CC14DE">
      <w:pPr>
        <w:numPr>
          <w:ilvl w:val="0"/>
          <w:numId w:val="39"/>
        </w:numPr>
        <w:ind w:right="-285"/>
        <w:rPr>
          <w:sz w:val="24"/>
          <w:szCs w:val="24"/>
        </w:rPr>
      </w:pPr>
      <w:r>
        <w:rPr>
          <w:sz w:val="24"/>
          <w:szCs w:val="24"/>
        </w:rPr>
        <w:t>VISTO</w:t>
      </w:r>
      <w:r>
        <w:rPr>
          <w:sz w:val="24"/>
          <w:szCs w:val="24"/>
        </w:rPr>
        <w:tab/>
      </w:r>
      <w:r>
        <w:rPr>
          <w:sz w:val="24"/>
          <w:szCs w:val="24"/>
        </w:rPr>
        <w:tab/>
      </w:r>
      <w:r>
        <w:rPr>
          <w:sz w:val="24"/>
          <w:szCs w:val="24"/>
        </w:rPr>
        <w:tab/>
        <w:t>Il Decreto Legislativo 151 del 26 Marzo 2000;</w:t>
      </w:r>
    </w:p>
    <w:p w:rsidR="00CC14DE" w:rsidRDefault="00CC14DE" w:rsidP="00CC14DE">
      <w:pPr>
        <w:numPr>
          <w:ilvl w:val="0"/>
          <w:numId w:val="39"/>
        </w:numPr>
        <w:ind w:right="-285"/>
        <w:rPr>
          <w:sz w:val="24"/>
          <w:szCs w:val="24"/>
        </w:rPr>
      </w:pPr>
      <w:r>
        <w:rPr>
          <w:sz w:val="24"/>
          <w:szCs w:val="24"/>
        </w:rPr>
        <w:t>VISTO</w:t>
      </w:r>
      <w:r>
        <w:rPr>
          <w:sz w:val="24"/>
          <w:szCs w:val="24"/>
        </w:rPr>
        <w:tab/>
      </w:r>
      <w:r>
        <w:rPr>
          <w:sz w:val="24"/>
          <w:szCs w:val="24"/>
        </w:rPr>
        <w:tab/>
      </w:r>
      <w:r>
        <w:rPr>
          <w:sz w:val="24"/>
          <w:szCs w:val="24"/>
        </w:rPr>
        <w:tab/>
        <w:t>L’Art. 5 del Decreto del Presidente della Repubblica 1076 del 25/11/1976;</w:t>
      </w:r>
    </w:p>
    <w:p w:rsidR="00CC14DE" w:rsidRDefault="00CC14DE" w:rsidP="00CC14DE">
      <w:pPr>
        <w:ind w:right="-285"/>
        <w:rPr>
          <w:sz w:val="24"/>
          <w:szCs w:val="24"/>
        </w:rPr>
      </w:pPr>
    </w:p>
    <w:p w:rsidR="00CC14DE" w:rsidRDefault="00CC14DE" w:rsidP="00CC14DE">
      <w:pPr>
        <w:ind w:right="-285"/>
        <w:rPr>
          <w:sz w:val="24"/>
          <w:szCs w:val="24"/>
        </w:rPr>
      </w:pPr>
    </w:p>
    <w:p w:rsidR="00CC14DE" w:rsidRPr="00E7081C" w:rsidRDefault="00CC14DE" w:rsidP="00CC14DE">
      <w:pPr>
        <w:ind w:left="-284" w:right="-285"/>
        <w:jc w:val="center"/>
        <w:rPr>
          <w:b/>
          <w:sz w:val="32"/>
          <w:szCs w:val="32"/>
        </w:rPr>
      </w:pPr>
      <w:r>
        <w:rPr>
          <w:b/>
          <w:sz w:val="32"/>
          <w:szCs w:val="32"/>
        </w:rPr>
        <w:t>D I S P O N E</w:t>
      </w: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r>
        <w:rPr>
          <w:sz w:val="24"/>
          <w:szCs w:val="24"/>
        </w:rPr>
        <w:tab/>
        <w:t>L’esonero della S.V. da ogni genere di lavoro pesante ricompreso dal Suo mansionario quale il trasporto e il sollevamento di pesi, il carico o scarico di materiale nonché l’uso di scale ed impalcature.</w:t>
      </w:r>
    </w:p>
    <w:p w:rsidR="00CC14DE" w:rsidRDefault="00CC14DE" w:rsidP="00CC14DE">
      <w:pPr>
        <w:ind w:left="-284" w:right="-285"/>
        <w:rPr>
          <w:sz w:val="24"/>
          <w:szCs w:val="24"/>
        </w:rPr>
      </w:pPr>
      <w:r>
        <w:rPr>
          <w:sz w:val="24"/>
          <w:szCs w:val="24"/>
        </w:rPr>
        <w:t xml:space="preserve">In caso di impedimento derivante dall’applicazione di quanto sopra durante lo svolgimento delle Sue mansioni, </w:t>
      </w:r>
      <w:smartTag w:uri="urn:schemas-microsoft-com:office:smarttags" w:element="PersonName">
        <w:smartTagPr>
          <w:attr w:name="ProductID" w:val="la S.V."/>
        </w:smartTagPr>
        <w:r>
          <w:rPr>
            <w:sz w:val="24"/>
            <w:szCs w:val="24"/>
          </w:rPr>
          <w:t>la S.V.</w:t>
        </w:r>
      </w:smartTag>
      <w:r>
        <w:rPr>
          <w:sz w:val="24"/>
          <w:szCs w:val="24"/>
        </w:rPr>
        <w:t xml:space="preserve"> è invitata a chiedere il supporto del/della collega di turno.</w:t>
      </w:r>
    </w:p>
    <w:p w:rsidR="00CC14DE" w:rsidRDefault="00CC14DE" w:rsidP="00CC14DE">
      <w:pPr>
        <w:ind w:left="-284" w:right="-285"/>
        <w:rPr>
          <w:sz w:val="24"/>
          <w:szCs w:val="24"/>
        </w:rPr>
      </w:pPr>
    </w:p>
    <w:p w:rsidR="00CC14DE" w:rsidRDefault="00CC14DE" w:rsidP="00CC14DE">
      <w:pPr>
        <w:ind w:left="-284" w:right="-285"/>
        <w:rPr>
          <w:sz w:val="24"/>
          <w:szCs w:val="24"/>
        </w:rPr>
      </w:pPr>
      <w:r>
        <w:rPr>
          <w:sz w:val="24"/>
          <w:szCs w:val="24"/>
        </w:rPr>
        <w:tab/>
        <w:t>Le raccomanda di mantenere una posizione eretta durante il lavoro, di evitare l’assunzione di cibi crudi e ogni genere di contatto con animali.</w:t>
      </w:r>
    </w:p>
    <w:p w:rsidR="00CC14DE" w:rsidRDefault="00CC14DE" w:rsidP="00CC14DE">
      <w:pPr>
        <w:ind w:left="706" w:right="-285" w:hanging="990"/>
        <w:rPr>
          <w:sz w:val="24"/>
          <w:szCs w:val="24"/>
        </w:rPr>
      </w:pPr>
      <w:r>
        <w:rPr>
          <w:sz w:val="24"/>
          <w:szCs w:val="24"/>
        </w:rPr>
        <w:t xml:space="preserve">E’ comprovato che alcuni agenti biologici potenzialmente presenti nelle scuole ed in particolar modo in </w:t>
      </w:r>
    </w:p>
    <w:p w:rsidR="00CC14DE" w:rsidRDefault="00CC14DE" w:rsidP="00CC14DE">
      <w:pPr>
        <w:ind w:left="706" w:right="-285" w:hanging="990"/>
        <w:rPr>
          <w:sz w:val="24"/>
          <w:szCs w:val="24"/>
        </w:rPr>
      </w:pPr>
      <w:r>
        <w:rPr>
          <w:sz w:val="24"/>
          <w:szCs w:val="24"/>
        </w:rPr>
        <w:t xml:space="preserve">quelle dell’infanzia, quali il virus della rosolia ed il toxoplasma, possono essere nocivi per la madre e per </w:t>
      </w:r>
    </w:p>
    <w:p w:rsidR="00CC14DE" w:rsidRDefault="00CC14DE" w:rsidP="00CC14DE">
      <w:pPr>
        <w:ind w:left="706" w:right="-285" w:hanging="990"/>
        <w:rPr>
          <w:sz w:val="24"/>
          <w:szCs w:val="24"/>
        </w:rPr>
      </w:pPr>
      <w:r>
        <w:rPr>
          <w:sz w:val="24"/>
          <w:szCs w:val="24"/>
        </w:rPr>
        <w:t>il nascituro in particolare nei primi 3 mesi di gravidanza.</w:t>
      </w:r>
    </w:p>
    <w:p w:rsidR="00CC14DE" w:rsidRDefault="00CC14DE" w:rsidP="00CC14DE">
      <w:pPr>
        <w:ind w:left="706" w:right="-285" w:hanging="990"/>
        <w:rPr>
          <w:sz w:val="24"/>
          <w:szCs w:val="24"/>
        </w:rPr>
      </w:pPr>
      <w:r>
        <w:rPr>
          <w:sz w:val="24"/>
          <w:szCs w:val="24"/>
        </w:rPr>
        <w:t xml:space="preserve">Risulta pertanto indispensabile la documentazione del Suo stato di immunizzazione a tali agenti, che Le </w:t>
      </w:r>
    </w:p>
    <w:p w:rsidR="00CC14DE" w:rsidRDefault="00CC14DE" w:rsidP="00CC14DE">
      <w:pPr>
        <w:ind w:left="706" w:right="-285" w:hanging="990"/>
        <w:rPr>
          <w:sz w:val="24"/>
          <w:szCs w:val="24"/>
        </w:rPr>
      </w:pPr>
      <w:r>
        <w:rPr>
          <w:sz w:val="24"/>
          <w:szCs w:val="24"/>
        </w:rPr>
        <w:t>chiediamo di voler consegnare in copia in segreteria al più presto.</w:t>
      </w: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r>
        <w:rPr>
          <w:sz w:val="24"/>
          <w:szCs w:val="24"/>
        </w:rPr>
        <w:t>In allegato si trasmette estratto del Documento di Valutazione dei Rischi per le lavoratrici gestanti, puerpere o in periodo di allattamento fino a 7 mesi dopo il parto.</w:t>
      </w: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5380" w:right="-285" w:firstLine="992"/>
        <w:rPr>
          <w:sz w:val="24"/>
          <w:szCs w:val="24"/>
        </w:rPr>
      </w:pPr>
      <w:r>
        <w:rPr>
          <w:sz w:val="24"/>
          <w:szCs w:val="24"/>
        </w:rPr>
        <w:t>Il Dirigente Scolastico</w:t>
      </w: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Default="00CC14DE" w:rsidP="00CC14DE">
      <w:pPr>
        <w:ind w:left="-284" w:right="-285"/>
        <w:rPr>
          <w:sz w:val="24"/>
          <w:szCs w:val="24"/>
        </w:rPr>
      </w:pPr>
    </w:p>
    <w:p w:rsidR="00CC14DE" w:rsidRPr="005C566B" w:rsidRDefault="00CC14DE" w:rsidP="00CC14DE">
      <w:pPr>
        <w:ind w:left="284" w:right="-285"/>
        <w:jc w:val="center"/>
        <w:rPr>
          <w:rFonts w:cs="Calibri"/>
          <w:b/>
          <w:color w:val="FFFF00"/>
          <w:sz w:val="28"/>
          <w:szCs w:val="24"/>
        </w:rPr>
      </w:pPr>
      <w:r w:rsidRPr="005C566B">
        <w:rPr>
          <w:rFonts w:cs="Calibri"/>
          <w:b/>
          <w:color w:val="FFFF00"/>
          <w:sz w:val="28"/>
          <w:szCs w:val="24"/>
          <w:highlight w:val="blue"/>
        </w:rPr>
        <w:t>INFORMAZIONE ALLE LAVORATRICI GESTANTI, PUERPERE O IN ALLATTAMENTO</w:t>
      </w:r>
    </w:p>
    <w:p w:rsidR="00CC14DE" w:rsidRDefault="00CC14DE" w:rsidP="00CC14DE">
      <w:pPr>
        <w:ind w:left="284" w:right="-285"/>
        <w:jc w:val="center"/>
        <w:rPr>
          <w:rFonts w:cs="Calibri"/>
          <w:b/>
          <w:sz w:val="28"/>
          <w:szCs w:val="24"/>
        </w:rPr>
      </w:pPr>
      <w:r w:rsidRPr="005C566B">
        <w:rPr>
          <w:rFonts w:cs="Calibri"/>
          <w:b/>
          <w:sz w:val="28"/>
          <w:szCs w:val="24"/>
        </w:rPr>
        <w:t>estratto del documento di valutazione dei rischi sulle lavoratrici gestanti</w:t>
      </w:r>
    </w:p>
    <w:p w:rsidR="00CC14DE" w:rsidRPr="005C566B" w:rsidRDefault="00CC14DE" w:rsidP="00CC14DE">
      <w:pPr>
        <w:ind w:left="284" w:right="-285"/>
        <w:jc w:val="center"/>
        <w:rPr>
          <w:rFonts w:cs="Calibri"/>
          <w:b/>
          <w:sz w:val="28"/>
          <w:szCs w:val="24"/>
        </w:rPr>
      </w:pPr>
    </w:p>
    <w:p w:rsidR="00CC14DE" w:rsidRPr="005C566B" w:rsidRDefault="00CC14DE" w:rsidP="00CC14DE">
      <w:pPr>
        <w:ind w:left="284" w:right="-285"/>
        <w:jc w:val="center"/>
        <w:rPr>
          <w:rFonts w:cs="Calibri"/>
          <w:b/>
          <w:sz w:val="24"/>
          <w:szCs w:val="24"/>
        </w:rPr>
      </w:pPr>
    </w:p>
    <w:p w:rsidR="00CC14DE" w:rsidRPr="005C566B" w:rsidRDefault="00CC14DE" w:rsidP="00CC14DE">
      <w:pPr>
        <w:ind w:left="284" w:right="-285"/>
        <w:rPr>
          <w:rFonts w:cs="Calibri"/>
          <w:sz w:val="24"/>
          <w:szCs w:val="24"/>
        </w:rPr>
      </w:pPr>
      <w:r w:rsidRPr="005C566B">
        <w:rPr>
          <w:rFonts w:cs="Calibri"/>
          <w:b/>
          <w:sz w:val="24"/>
          <w:szCs w:val="24"/>
        </w:rPr>
        <w:tab/>
      </w:r>
      <w:r w:rsidRPr="005C566B">
        <w:rPr>
          <w:rFonts w:cs="Calibri"/>
          <w:sz w:val="24"/>
          <w:szCs w:val="24"/>
        </w:rPr>
        <w:t>In conformità alle disposizioni di legge, con la presente si illustrano gli esiti della valutazione dei rischi incombenti sulle lavoratrici gestanti.</w:t>
      </w:r>
    </w:p>
    <w:p w:rsidR="00CC14DE" w:rsidRPr="005C566B" w:rsidRDefault="00CC14DE" w:rsidP="00CC14DE">
      <w:pPr>
        <w:ind w:left="284" w:right="-285"/>
        <w:rPr>
          <w:rFonts w:cs="Calibri"/>
          <w:sz w:val="24"/>
          <w:szCs w:val="24"/>
        </w:rPr>
      </w:pPr>
      <w:r w:rsidRPr="005C566B">
        <w:rPr>
          <w:rFonts w:cs="Calibri"/>
          <w:sz w:val="24"/>
          <w:szCs w:val="24"/>
        </w:rPr>
        <w:t>Nella circostanza in cui la lavoratrice rimanga incinta, la stessa dovrà comunicare immediatamente al Dirigente Scolastico l’attestazione dello stato di gravidanza con idonea certificazione medica.</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r w:rsidRPr="005C566B">
        <w:rPr>
          <w:rFonts w:cs="Calibri"/>
          <w:sz w:val="24"/>
          <w:szCs w:val="24"/>
        </w:rPr>
        <w:t>Come si deduce dalla valutazione del rischio di cui all’oggetto, le situazioni che rientrano tra quelle da esaminare qualora la lavoratrice rimanga incinta sono le seguenti :</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color w:val="FFFF00"/>
          <w:sz w:val="28"/>
          <w:szCs w:val="24"/>
        </w:rPr>
      </w:pPr>
      <w:r w:rsidRPr="005C566B">
        <w:rPr>
          <w:rFonts w:cs="Calibri"/>
          <w:b/>
          <w:color w:val="FFFF00"/>
          <w:sz w:val="28"/>
          <w:szCs w:val="24"/>
          <w:highlight w:val="blue"/>
        </w:rPr>
        <w:t xml:space="preserve">DOCENTI, INSEGNANTI TECNICO-PRATICHE ed ASSISTENTI TECNICHE </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r w:rsidRPr="005C566B">
        <w:rPr>
          <w:rFonts w:cs="Calibri"/>
          <w:b/>
          <w:sz w:val="24"/>
          <w:szCs w:val="24"/>
        </w:rPr>
        <w:t>Rischio biologico</w:t>
      </w:r>
    </w:p>
    <w:p w:rsidR="00CC14DE" w:rsidRPr="005C566B" w:rsidRDefault="00CC14DE" w:rsidP="00CC14DE">
      <w:pPr>
        <w:ind w:left="284" w:right="-285"/>
        <w:rPr>
          <w:rFonts w:cs="Calibri"/>
          <w:sz w:val="24"/>
          <w:szCs w:val="24"/>
        </w:rPr>
      </w:pPr>
      <w:r w:rsidRPr="005C566B">
        <w:rPr>
          <w:rFonts w:cs="Calibri"/>
          <w:sz w:val="24"/>
          <w:szCs w:val="24"/>
        </w:rPr>
        <w:t>E’ vietato alla docente ed all’assistente tecnica in stato di gravidanza, ogni operazione di assistenza igienica dei bambini della scuola dell’infanzia, dei primi anni della scuola primaria nonché degli alunni diversamente abili.</w:t>
      </w:r>
    </w:p>
    <w:p w:rsidR="00CC14DE" w:rsidRPr="005C566B" w:rsidRDefault="00CC14DE" w:rsidP="00CC14DE">
      <w:pPr>
        <w:ind w:left="284" w:right="-285"/>
        <w:rPr>
          <w:rFonts w:cs="Calibri"/>
          <w:sz w:val="24"/>
          <w:szCs w:val="24"/>
        </w:rPr>
      </w:pPr>
      <w:r w:rsidRPr="005C566B">
        <w:rPr>
          <w:rFonts w:cs="Calibri"/>
          <w:sz w:val="24"/>
          <w:szCs w:val="24"/>
        </w:rPr>
        <w:t>Per tutte le lavoratrici dell’Istituto viene adottata la misura preventiva organizzativa della produzione in segreteria di idonea documentazione che comprovi l’effettiva protezione/immunizzazione dai virus della rosolia, come da documento di valutazione dei rischi per la sicurezza e la salute delle lavoratrici gestanti, puerpere o in periodo di allattamento. E’ inoltre vietato ogni contatto con agenti biologici in laboratorio.</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b/>
          <w:sz w:val="24"/>
          <w:szCs w:val="24"/>
        </w:rPr>
      </w:pPr>
      <w:r w:rsidRPr="005C566B">
        <w:rPr>
          <w:rFonts w:cs="Calibri"/>
          <w:b/>
          <w:sz w:val="24"/>
          <w:szCs w:val="24"/>
        </w:rPr>
        <w:t>Rischio chimico</w:t>
      </w:r>
    </w:p>
    <w:p w:rsidR="00CC14DE" w:rsidRPr="005C566B" w:rsidRDefault="00CC14DE" w:rsidP="00CC14DE">
      <w:pPr>
        <w:ind w:left="284" w:right="-285"/>
        <w:rPr>
          <w:rFonts w:cs="Calibri"/>
          <w:sz w:val="24"/>
          <w:szCs w:val="24"/>
        </w:rPr>
      </w:pPr>
      <w:r w:rsidRPr="005C566B">
        <w:rPr>
          <w:rFonts w:cs="Calibri"/>
          <w:sz w:val="24"/>
          <w:szCs w:val="24"/>
        </w:rPr>
        <w:t>La docente e l’assistente tecnica in stato di gravidanza è opportuno che non entri in contatto con toner, pertanto sono vietate tutte le operazioni di sostituzione delle cartucce di periferiche laser e fotocopiatrici.</w:t>
      </w:r>
    </w:p>
    <w:p w:rsidR="00CC14DE" w:rsidRPr="005C566B" w:rsidRDefault="00CC14DE" w:rsidP="00CC14DE">
      <w:pPr>
        <w:ind w:left="284" w:right="-285"/>
        <w:rPr>
          <w:rFonts w:cs="Calibri"/>
          <w:sz w:val="24"/>
          <w:szCs w:val="24"/>
        </w:rPr>
      </w:pPr>
      <w:r w:rsidRPr="005C566B">
        <w:rPr>
          <w:rFonts w:cs="Calibri"/>
          <w:sz w:val="24"/>
          <w:szCs w:val="24"/>
        </w:rPr>
        <w:t>E’ inoltre vietato ogni contatto con agenti chimici pericolosi in laboratorio.</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r w:rsidRPr="005C566B">
        <w:rPr>
          <w:rFonts w:cs="Calibri"/>
          <w:b/>
          <w:sz w:val="24"/>
          <w:szCs w:val="24"/>
        </w:rPr>
        <w:t>Movimentazione manuale dei carichi</w:t>
      </w:r>
    </w:p>
    <w:p w:rsidR="00CC14DE" w:rsidRPr="005C566B" w:rsidRDefault="00CC14DE" w:rsidP="00CC14DE">
      <w:pPr>
        <w:ind w:left="284" w:right="-285"/>
        <w:rPr>
          <w:rFonts w:cs="Calibri"/>
          <w:sz w:val="24"/>
          <w:szCs w:val="24"/>
        </w:rPr>
      </w:pPr>
      <w:r w:rsidRPr="005C566B">
        <w:rPr>
          <w:rFonts w:cs="Calibri"/>
          <w:sz w:val="24"/>
          <w:szCs w:val="24"/>
        </w:rPr>
        <w:t xml:space="preserve">Per le docenti e le assistenti tecniche questo pericolo è correlato alla movimentazione di persone, in occasione del sollevamento e spostamento di bambini della scuola dell’infanzia e di quelli delle prime classi della scuola primaria nonché degli alunni diversamente abili. </w:t>
      </w:r>
    </w:p>
    <w:p w:rsidR="00CC14DE" w:rsidRPr="005C566B" w:rsidRDefault="00CC14DE" w:rsidP="00CC14DE">
      <w:pPr>
        <w:ind w:left="284" w:right="-285"/>
        <w:rPr>
          <w:rFonts w:cs="Calibri"/>
          <w:sz w:val="24"/>
          <w:szCs w:val="24"/>
        </w:rPr>
      </w:pPr>
      <w:r w:rsidRPr="005C566B">
        <w:rPr>
          <w:rFonts w:cs="Calibri"/>
          <w:sz w:val="24"/>
          <w:szCs w:val="24"/>
        </w:rPr>
        <w:t>In caso di gravidanza alle lavoratrici interessate è preclusa totalmente la possibilità di effettuare questi sforzi fisici. Sono assolutamente vietate tutte le operazioni che comportino l’uso di scale.</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b/>
          <w:sz w:val="24"/>
          <w:szCs w:val="24"/>
        </w:rPr>
      </w:pPr>
      <w:r w:rsidRPr="005C566B">
        <w:rPr>
          <w:rFonts w:cs="Calibri"/>
          <w:b/>
          <w:sz w:val="24"/>
          <w:szCs w:val="24"/>
        </w:rPr>
        <w:t>Rumore, affaticamento vocale e stress</w:t>
      </w:r>
    </w:p>
    <w:p w:rsidR="00CC14DE" w:rsidRPr="005C566B" w:rsidRDefault="00CC14DE" w:rsidP="00CC14DE">
      <w:pPr>
        <w:ind w:left="284"/>
        <w:rPr>
          <w:rFonts w:cs="Calibri"/>
          <w:sz w:val="24"/>
          <w:szCs w:val="24"/>
        </w:rPr>
      </w:pPr>
      <w:r w:rsidRPr="005C566B">
        <w:rPr>
          <w:rFonts w:cs="Calibri"/>
          <w:sz w:val="24"/>
          <w:szCs w:val="24"/>
        </w:rPr>
        <w:t xml:space="preserve">La necessità di una continua attenzione e presenza richiede un notevole impegno per la docente. La vivacità degli allievi, le problematiche dell'adolescenza, l'inadeguatezza delle strutture in termini di sussidi e strumenti didattici, di mezzi moderni, di spazi, la carenza di aggiornamento professionale, la pressione dell'utenza sono tutti fattori che concorrono a determinare condizioni di stress. </w:t>
      </w:r>
    </w:p>
    <w:p w:rsidR="00CC14DE" w:rsidRPr="005C566B" w:rsidRDefault="00CC14DE" w:rsidP="00CC14DE">
      <w:pPr>
        <w:ind w:left="284"/>
        <w:rPr>
          <w:rFonts w:cs="Calibri"/>
          <w:sz w:val="24"/>
          <w:szCs w:val="24"/>
        </w:rPr>
      </w:pPr>
      <w:r w:rsidRPr="005C566B">
        <w:rPr>
          <w:rFonts w:cs="Calibri"/>
          <w:sz w:val="24"/>
          <w:szCs w:val="24"/>
        </w:rPr>
        <w:t xml:space="preserve">Incidono in modo determinante anche la rigidità dell'organizzazione del lavoro, lo scarso riconoscimento sociale ed economico, la difficoltà a utilizzare integralmente la professionalità acquisita. Non tutte le donne ne risentono allo stesso modo ai rischi correlati allo stress che variano a seconda del tipo di lavoro. Tuttavia l’affaticamento mentale e psichico, aumenta generalmente durante la gravidanza e nel periodo post natale a causa dei diversi cambiamenti, fisiologici e non, che intervengono. </w:t>
      </w:r>
    </w:p>
    <w:p w:rsidR="00CC14DE" w:rsidRPr="005C566B" w:rsidRDefault="00CC14DE" w:rsidP="00CC14DE">
      <w:pPr>
        <w:ind w:left="284"/>
        <w:rPr>
          <w:rFonts w:cs="Calibri"/>
          <w:sz w:val="24"/>
          <w:szCs w:val="24"/>
        </w:rPr>
      </w:pPr>
      <w:r w:rsidRPr="005C566B">
        <w:rPr>
          <w:rFonts w:cs="Calibri"/>
          <w:sz w:val="24"/>
          <w:szCs w:val="24"/>
        </w:rPr>
        <w:t>Le lavoratrici che si trovino in queste condizioni devono aumentare la frequenza e la durata delle pause dal lavoro.</w:t>
      </w:r>
    </w:p>
    <w:p w:rsidR="00CC14DE" w:rsidRPr="005C566B" w:rsidRDefault="00CC14DE" w:rsidP="00CC14DE">
      <w:pPr>
        <w:ind w:left="284" w:right="-285"/>
        <w:rPr>
          <w:rFonts w:cs="Calibri"/>
          <w:color w:val="FFFF00"/>
          <w:sz w:val="28"/>
          <w:szCs w:val="24"/>
        </w:rPr>
      </w:pPr>
      <w:r w:rsidRPr="005C566B">
        <w:rPr>
          <w:rFonts w:cs="Calibri"/>
          <w:b/>
          <w:color w:val="FFFF00"/>
          <w:sz w:val="28"/>
          <w:szCs w:val="24"/>
          <w:highlight w:val="blue"/>
        </w:rPr>
        <w:t>COLLABORATRICI SCOLASTICHE</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r w:rsidRPr="005C566B">
        <w:rPr>
          <w:rFonts w:cs="Calibri"/>
          <w:b/>
          <w:sz w:val="24"/>
          <w:szCs w:val="24"/>
        </w:rPr>
        <w:t>Rischio biologico</w:t>
      </w:r>
    </w:p>
    <w:p w:rsidR="00CC14DE" w:rsidRPr="005C566B" w:rsidRDefault="00CC14DE" w:rsidP="00CC14DE">
      <w:pPr>
        <w:ind w:left="284" w:right="-285"/>
        <w:rPr>
          <w:rFonts w:cs="Calibri"/>
          <w:sz w:val="24"/>
          <w:szCs w:val="24"/>
        </w:rPr>
      </w:pPr>
      <w:r w:rsidRPr="005C566B">
        <w:rPr>
          <w:rFonts w:cs="Calibri"/>
          <w:sz w:val="24"/>
          <w:szCs w:val="24"/>
        </w:rPr>
        <w:t>E’ vietato alla collaboratrice scolastica in stato di gravidanza, ogni operazione di pulizia dei bambini della scuola dell’infanzia, dei primi anni della scuola primaria nonché degli alunni diversamente abili.</w:t>
      </w:r>
    </w:p>
    <w:p w:rsidR="00CC14DE" w:rsidRPr="005C566B" w:rsidRDefault="00CC14DE" w:rsidP="00CC14DE">
      <w:pPr>
        <w:ind w:left="284" w:right="-285"/>
        <w:rPr>
          <w:rFonts w:cs="Calibri"/>
          <w:sz w:val="24"/>
          <w:szCs w:val="24"/>
        </w:rPr>
      </w:pPr>
      <w:r w:rsidRPr="005C566B">
        <w:rPr>
          <w:rFonts w:cs="Calibri"/>
          <w:sz w:val="24"/>
          <w:szCs w:val="24"/>
        </w:rPr>
        <w:t>Per tutte le lavoratrici dell’Istituto viene adottata la misura preventiva organizzativa della produzione in segreteria di idonea documentazione che comprovi l’effettiva protezione / immunizzazione dai virus della rosolia, come da documento di valutazione dei rischi per la sicurezza e la salute delle lavoratrici gestanti, puerpere o in periodo di allattamento.</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b/>
          <w:sz w:val="24"/>
          <w:szCs w:val="24"/>
        </w:rPr>
      </w:pPr>
      <w:r w:rsidRPr="005C566B">
        <w:rPr>
          <w:rFonts w:cs="Calibri"/>
          <w:b/>
          <w:sz w:val="24"/>
          <w:szCs w:val="24"/>
        </w:rPr>
        <w:t>Rischio chimico</w:t>
      </w:r>
    </w:p>
    <w:p w:rsidR="00CC14DE" w:rsidRPr="005C566B" w:rsidRDefault="00CC14DE" w:rsidP="00CC14DE">
      <w:pPr>
        <w:ind w:left="284" w:right="-285"/>
        <w:rPr>
          <w:rFonts w:cs="Calibri"/>
          <w:sz w:val="24"/>
          <w:szCs w:val="24"/>
        </w:rPr>
      </w:pPr>
      <w:r w:rsidRPr="005C566B">
        <w:rPr>
          <w:rFonts w:cs="Calibri"/>
          <w:sz w:val="24"/>
          <w:szCs w:val="24"/>
        </w:rPr>
        <w:t>La collaboratrice scolastica in stato di gravidanza è opportuno che non entri in contatto con toner, pertanto sono vietate tutte le operazioni di sostituzione delle cartucce di periferiche laser e fotocopiatrici.</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b/>
          <w:sz w:val="24"/>
          <w:szCs w:val="24"/>
        </w:rPr>
      </w:pPr>
      <w:r w:rsidRPr="005C566B">
        <w:rPr>
          <w:rFonts w:cs="Calibri"/>
          <w:b/>
          <w:sz w:val="24"/>
          <w:szCs w:val="24"/>
        </w:rPr>
        <w:t xml:space="preserve">Rischi derivanti da cattiva postura </w:t>
      </w:r>
    </w:p>
    <w:p w:rsidR="00CC14DE" w:rsidRPr="005C566B" w:rsidRDefault="00CC14DE" w:rsidP="00CC14DE">
      <w:pPr>
        <w:ind w:left="284" w:right="-285"/>
        <w:rPr>
          <w:rFonts w:cs="Calibri"/>
          <w:sz w:val="24"/>
          <w:szCs w:val="24"/>
        </w:rPr>
      </w:pPr>
      <w:r w:rsidRPr="005C566B">
        <w:rPr>
          <w:rFonts w:cs="Calibri"/>
          <w:sz w:val="24"/>
          <w:szCs w:val="24"/>
        </w:rPr>
        <w:t>E’ vietato alla lavoratrice ogni lavoro che comporti una stazione eretta per un lungo periodo di tempo (vigilanza alunni) o che obblighi ad una postura particolarmente affaticante. E’ altresì vietato l’utilizzo di macchinari scuotenti o che trasmettono intense vibrazioni (lucidatrici industriali).</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r w:rsidRPr="005C566B">
        <w:rPr>
          <w:rFonts w:cs="Calibri"/>
          <w:b/>
          <w:sz w:val="24"/>
          <w:szCs w:val="24"/>
        </w:rPr>
        <w:t>Movimentazione manuale dei carichi e lavori faticosi di pulizia</w:t>
      </w:r>
    </w:p>
    <w:p w:rsidR="00CC14DE" w:rsidRPr="005C566B" w:rsidRDefault="00CC14DE" w:rsidP="00CC14DE">
      <w:pPr>
        <w:ind w:left="284" w:right="-285"/>
        <w:rPr>
          <w:rFonts w:cs="Calibri"/>
          <w:sz w:val="24"/>
          <w:szCs w:val="24"/>
        </w:rPr>
      </w:pPr>
      <w:r w:rsidRPr="005C566B">
        <w:rPr>
          <w:rFonts w:cs="Calibri"/>
          <w:sz w:val="24"/>
          <w:szCs w:val="24"/>
        </w:rPr>
        <w:t>Questo pericolo è correlato alla movimentazione di persone, in occasione del sollevamento e spostamento di bambini della scuola dell’infanzia e di quelli delle prime classi della scuola primaria. In caso di gravidanza alle lavoratrici interessate è totalmente preclusa la possibilità di effettuare questi sforzi fisici. Per le collaboratrici scolastiche</w:t>
      </w:r>
      <w:r w:rsidRPr="005C566B">
        <w:rPr>
          <w:rFonts w:cs="Calibri"/>
          <w:b/>
          <w:sz w:val="24"/>
          <w:szCs w:val="24"/>
        </w:rPr>
        <w:t xml:space="preserve"> </w:t>
      </w:r>
      <w:r w:rsidRPr="005C566B">
        <w:rPr>
          <w:rFonts w:cs="Calibri"/>
          <w:sz w:val="24"/>
          <w:szCs w:val="24"/>
        </w:rPr>
        <w:t>il principale pericolo è riferito ai lavori faticosi di pulizia che verranno riservati ad altro personale, lasciando alle interessate le operazioni più leggere (spolvero e scopatura) o di natura non manuale (vigilanza e custodia dei bambini).</w:t>
      </w:r>
    </w:p>
    <w:p w:rsidR="00CC14DE" w:rsidRPr="005C566B" w:rsidRDefault="00CC14DE" w:rsidP="00CC14DE">
      <w:pPr>
        <w:ind w:left="284" w:right="-285"/>
        <w:rPr>
          <w:rFonts w:cs="Calibri"/>
          <w:sz w:val="24"/>
          <w:szCs w:val="24"/>
        </w:rPr>
      </w:pPr>
      <w:r w:rsidRPr="005C566B">
        <w:rPr>
          <w:rFonts w:cs="Calibri"/>
          <w:sz w:val="24"/>
          <w:szCs w:val="24"/>
        </w:rPr>
        <w:t>Sono assolutamente vietate tutte le operazioni che comportino l’uso di scale.</w:t>
      </w:r>
    </w:p>
    <w:p w:rsidR="00CC14DE" w:rsidRPr="005C566B" w:rsidRDefault="00CC14DE" w:rsidP="00CC14DE">
      <w:pPr>
        <w:ind w:left="284" w:right="-285"/>
        <w:rPr>
          <w:rFonts w:cs="Calibri"/>
          <w:sz w:val="24"/>
          <w:szCs w:val="24"/>
        </w:rPr>
      </w:pPr>
      <w:r w:rsidRPr="005C566B">
        <w:rPr>
          <w:rFonts w:cs="Calibri"/>
          <w:sz w:val="24"/>
          <w:szCs w:val="24"/>
        </w:rPr>
        <w:t>Nel corso del turno di lavoro giornaliero la lavoratrice è provato che esegue vari movimenti di sollevamento dei bambini il cui peso varia mediamente fra 8 e 17 kg o di altri oggetti necessari per svolgere le pulizie. Grande è quindi il rischio di lombalgie acute e di ernie discali; notevole è anche la presenza di disturbi cronici della colonna dorsolombare. Le collaboratrici scolastiche sono tenute a provvedere allo spostamento di suppellettili e quindi sono sottoposte ai rischi da movimentazione, sollevamento e traino manuale di pesi. La legge 1204 di tutela delle lavoratrici madri stabilisce che non possano essere adibite al sollevamento di pesi le donne in gravidanza sino a 7 mesi dopo il parto.</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r w:rsidRPr="005C566B">
        <w:rPr>
          <w:rFonts w:cs="Calibri"/>
          <w:b/>
          <w:sz w:val="24"/>
          <w:szCs w:val="24"/>
        </w:rPr>
        <w:t>Esposizione a prodotti chimici per la pulizia</w:t>
      </w:r>
    </w:p>
    <w:p w:rsidR="00CC14DE" w:rsidRPr="005C566B" w:rsidRDefault="00CC14DE" w:rsidP="00CC14DE">
      <w:pPr>
        <w:ind w:left="284" w:right="-285"/>
        <w:rPr>
          <w:rFonts w:cs="Calibri"/>
          <w:sz w:val="24"/>
          <w:szCs w:val="24"/>
        </w:rPr>
      </w:pPr>
      <w:r w:rsidRPr="005C566B">
        <w:rPr>
          <w:rFonts w:cs="Calibri"/>
          <w:sz w:val="24"/>
          <w:szCs w:val="24"/>
        </w:rPr>
        <w:t>I prodotti per la pulizia impiegati non contengono le sostanze di cui agli allegati I e II del D.Lgs 645/1996 come si evidenzia dalle schede di sicurezza che vengono periodicamente aggiornate e controllate. Dall’ultimo aggiornamento risulta che tra i prodotti per la pulizia utilizzati non vi è alcun prodotto classificato come “cancerogeno”, “mutageno” o che possa procurare effetti irreversibili.</w:t>
      </w:r>
    </w:p>
    <w:p w:rsidR="00CC14DE" w:rsidRPr="005C566B" w:rsidRDefault="00CC14DE" w:rsidP="00CC14DE">
      <w:pPr>
        <w:ind w:left="284" w:right="-285"/>
        <w:rPr>
          <w:rFonts w:cs="Calibri"/>
          <w:sz w:val="24"/>
          <w:szCs w:val="24"/>
        </w:rPr>
      </w:pPr>
      <w:r w:rsidRPr="005C566B">
        <w:rPr>
          <w:rFonts w:cs="Calibri"/>
          <w:sz w:val="24"/>
          <w:szCs w:val="24"/>
        </w:rPr>
        <w:t>E’ sempre vietato l’uso di prodotti chimici per la pulizia pericolosi, etichettati come tossici o nocivi, è altresì vietata la miscelatura di prodotti diversi.</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b/>
          <w:sz w:val="24"/>
          <w:szCs w:val="24"/>
        </w:rPr>
      </w:pPr>
      <w:r w:rsidRPr="005C566B">
        <w:rPr>
          <w:rFonts w:cs="Calibri"/>
          <w:b/>
          <w:sz w:val="24"/>
          <w:szCs w:val="24"/>
        </w:rPr>
        <w:t>Spostamenti in auto o a piedi</w:t>
      </w:r>
    </w:p>
    <w:p w:rsidR="00CC14DE" w:rsidRPr="005C566B" w:rsidRDefault="00CC14DE" w:rsidP="00CC14DE">
      <w:pPr>
        <w:ind w:left="284"/>
        <w:jc w:val="both"/>
        <w:rPr>
          <w:rFonts w:cs="Calibri"/>
          <w:sz w:val="24"/>
          <w:szCs w:val="24"/>
        </w:rPr>
      </w:pPr>
      <w:r w:rsidRPr="005C566B">
        <w:rPr>
          <w:rFonts w:cs="Calibri"/>
          <w:sz w:val="24"/>
          <w:szCs w:val="24"/>
        </w:rPr>
        <w:t>La collaboratrice scolastica in stato di gravidanza non deve svolgere attività che comportino spostamenti dal luogo di lavoro in auto o a piedi se non per brevi tratti.</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b/>
          <w:sz w:val="24"/>
          <w:szCs w:val="24"/>
        </w:rPr>
      </w:pPr>
    </w:p>
    <w:p w:rsidR="00CC14DE" w:rsidRPr="005C566B" w:rsidRDefault="00CC14DE" w:rsidP="00CC14DE">
      <w:pPr>
        <w:ind w:left="284" w:right="-285"/>
        <w:rPr>
          <w:rFonts w:cs="Calibri"/>
          <w:b/>
          <w:sz w:val="24"/>
          <w:szCs w:val="24"/>
        </w:rPr>
      </w:pPr>
    </w:p>
    <w:p w:rsidR="00CC14DE" w:rsidRPr="005C566B" w:rsidRDefault="00CC14DE" w:rsidP="00CC14DE">
      <w:pPr>
        <w:ind w:left="284" w:right="-285"/>
        <w:rPr>
          <w:rFonts w:cs="Calibri"/>
          <w:b/>
          <w:sz w:val="24"/>
          <w:szCs w:val="24"/>
        </w:rPr>
      </w:pPr>
    </w:p>
    <w:p w:rsidR="00CC14DE" w:rsidRPr="005C566B" w:rsidRDefault="00CC14DE" w:rsidP="00CC14DE">
      <w:pPr>
        <w:ind w:left="284" w:right="-285"/>
        <w:rPr>
          <w:rFonts w:cs="Calibri"/>
          <w:color w:val="FFFF00"/>
          <w:sz w:val="28"/>
          <w:szCs w:val="24"/>
        </w:rPr>
      </w:pPr>
      <w:r w:rsidRPr="005C566B">
        <w:rPr>
          <w:rFonts w:cs="Calibri"/>
          <w:b/>
          <w:color w:val="FFFF00"/>
          <w:sz w:val="28"/>
          <w:szCs w:val="24"/>
          <w:highlight w:val="blue"/>
        </w:rPr>
        <w:t>LAVORATRICI DEGLI UFFICI</w:t>
      </w:r>
    </w:p>
    <w:p w:rsidR="00CC14DE" w:rsidRPr="005C566B" w:rsidRDefault="00CC14DE" w:rsidP="00CC14DE">
      <w:pPr>
        <w:ind w:left="851" w:right="-285"/>
        <w:rPr>
          <w:rFonts w:cs="Calibri"/>
          <w:b/>
        </w:rPr>
      </w:pPr>
    </w:p>
    <w:p w:rsidR="00CC14DE" w:rsidRPr="005C566B" w:rsidRDefault="00CC14DE" w:rsidP="00CC14DE">
      <w:pPr>
        <w:ind w:left="284" w:right="-285"/>
        <w:rPr>
          <w:rFonts w:cs="Calibri"/>
          <w:b/>
          <w:sz w:val="24"/>
          <w:szCs w:val="24"/>
        </w:rPr>
      </w:pPr>
      <w:r w:rsidRPr="005C566B">
        <w:rPr>
          <w:rFonts w:cs="Calibri"/>
          <w:b/>
          <w:sz w:val="24"/>
          <w:szCs w:val="24"/>
        </w:rPr>
        <w:t xml:space="preserve">Rischi derivanti da cattiva postura </w:t>
      </w:r>
    </w:p>
    <w:p w:rsidR="00CC14DE" w:rsidRPr="005C566B" w:rsidRDefault="00CC14DE" w:rsidP="00CC14DE">
      <w:pPr>
        <w:ind w:left="284" w:right="-285"/>
        <w:rPr>
          <w:rFonts w:cs="Calibri"/>
          <w:sz w:val="24"/>
          <w:szCs w:val="24"/>
        </w:rPr>
      </w:pPr>
      <w:r w:rsidRPr="005C566B">
        <w:rPr>
          <w:rFonts w:cs="Calibri"/>
          <w:sz w:val="24"/>
          <w:szCs w:val="24"/>
        </w:rPr>
        <w:t>All’interno dell’Istituto le lavoratrice spesso utilizzano il videoterminale per oltre di 20 ore settimanali.</w:t>
      </w:r>
    </w:p>
    <w:p w:rsidR="00CC14DE" w:rsidRPr="005C566B" w:rsidRDefault="00CC14DE" w:rsidP="00CC14DE">
      <w:pPr>
        <w:ind w:left="284" w:right="-285"/>
        <w:rPr>
          <w:rFonts w:cs="Calibri"/>
          <w:sz w:val="24"/>
          <w:szCs w:val="24"/>
        </w:rPr>
      </w:pPr>
      <w:r w:rsidRPr="005C566B">
        <w:rPr>
          <w:rFonts w:cs="Calibri"/>
          <w:sz w:val="24"/>
          <w:szCs w:val="24"/>
        </w:rPr>
        <w:t>Nell’ambito del documento di valutazione dei rischi si è tenuto conto di quanto previsto agli Artt. 172 ss del D.Lgs 81/2008.</w:t>
      </w:r>
    </w:p>
    <w:p w:rsidR="00CC14DE" w:rsidRPr="005C566B" w:rsidRDefault="00CC14DE" w:rsidP="00CC14DE">
      <w:pPr>
        <w:ind w:left="284" w:right="-285"/>
        <w:rPr>
          <w:rFonts w:cs="Calibri"/>
          <w:sz w:val="24"/>
          <w:szCs w:val="24"/>
        </w:rPr>
      </w:pPr>
      <w:r w:rsidRPr="005C566B">
        <w:rPr>
          <w:rFonts w:cs="Calibri"/>
          <w:sz w:val="24"/>
          <w:szCs w:val="24"/>
        </w:rPr>
        <w:t>Per la lavoratrice gestante esposta al rischio videoterminale è consentita la massima flessibilità e mobilità dalla propria postazione in modo tale da ridurre al minimo il tempo di utilizzo del computer.</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b/>
          <w:sz w:val="24"/>
          <w:szCs w:val="24"/>
        </w:rPr>
      </w:pPr>
      <w:r w:rsidRPr="005C566B">
        <w:rPr>
          <w:rFonts w:cs="Calibri"/>
          <w:b/>
          <w:sz w:val="24"/>
          <w:szCs w:val="24"/>
        </w:rPr>
        <w:t>Rischio chimico</w:t>
      </w:r>
    </w:p>
    <w:p w:rsidR="00CC14DE" w:rsidRPr="005C566B" w:rsidRDefault="00CC14DE" w:rsidP="00CC14DE">
      <w:pPr>
        <w:ind w:left="284" w:right="-285"/>
        <w:rPr>
          <w:rFonts w:cs="Calibri"/>
          <w:sz w:val="24"/>
          <w:szCs w:val="24"/>
        </w:rPr>
      </w:pPr>
      <w:r w:rsidRPr="005C566B">
        <w:rPr>
          <w:rFonts w:cs="Calibri"/>
          <w:sz w:val="24"/>
          <w:szCs w:val="24"/>
        </w:rPr>
        <w:t>L’assistente amministrativa in stato di gravidanza è opportuno che non entri in contatto con toner, pertanto sono vietate tutte le operazioni di sostituzione delle cartucce di periferiche laser e fotocopiatrici.</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r w:rsidRPr="005C566B">
        <w:rPr>
          <w:rFonts w:cs="Calibri"/>
          <w:b/>
          <w:sz w:val="24"/>
          <w:szCs w:val="24"/>
        </w:rPr>
        <w:t>Movimentazione manuale dei carichi</w:t>
      </w:r>
    </w:p>
    <w:p w:rsidR="00CC14DE" w:rsidRPr="005C566B" w:rsidRDefault="00CC14DE" w:rsidP="00CC14DE">
      <w:pPr>
        <w:ind w:left="284" w:right="-285"/>
        <w:rPr>
          <w:rFonts w:cs="Calibri"/>
          <w:sz w:val="24"/>
          <w:szCs w:val="24"/>
        </w:rPr>
      </w:pPr>
      <w:r w:rsidRPr="005C566B">
        <w:rPr>
          <w:rFonts w:cs="Calibri"/>
          <w:sz w:val="24"/>
          <w:szCs w:val="24"/>
        </w:rPr>
        <w:t xml:space="preserve">Per le assistenti amministrative questo pericolo è correlato alla movimentazione di faldoni, fascicoli, scatoloni etc. </w:t>
      </w:r>
    </w:p>
    <w:p w:rsidR="00CC14DE" w:rsidRPr="005C566B" w:rsidRDefault="00CC14DE" w:rsidP="00CC14DE">
      <w:pPr>
        <w:ind w:left="284" w:right="-285"/>
        <w:rPr>
          <w:rFonts w:cs="Calibri"/>
          <w:sz w:val="24"/>
          <w:szCs w:val="24"/>
        </w:rPr>
      </w:pPr>
      <w:r w:rsidRPr="005C566B">
        <w:rPr>
          <w:rFonts w:cs="Calibri"/>
          <w:sz w:val="24"/>
          <w:szCs w:val="24"/>
        </w:rPr>
        <w:t>In caso di gravidanza alle lavoratrici interessate è preclusa totalmente la possibilità di effettuare questi sforzi fisici. Sono assolutamente vietate tutte le operazioni che comportino l’uso di scale.</w:t>
      </w:r>
    </w:p>
    <w:p w:rsidR="00CC14DE" w:rsidRPr="005C566B" w:rsidRDefault="00CC14DE" w:rsidP="00CC14DE">
      <w:pPr>
        <w:ind w:left="284"/>
        <w:jc w:val="both"/>
        <w:rPr>
          <w:rFonts w:cs="Calibri"/>
          <w:color w:val="000000"/>
          <w:sz w:val="24"/>
          <w:szCs w:val="24"/>
        </w:rPr>
      </w:pPr>
    </w:p>
    <w:p w:rsidR="00CC14DE" w:rsidRPr="005C566B" w:rsidRDefault="00CC14DE" w:rsidP="00CC14DE">
      <w:pPr>
        <w:ind w:left="284" w:right="-285"/>
        <w:rPr>
          <w:rFonts w:cs="Calibri"/>
          <w:b/>
          <w:sz w:val="24"/>
          <w:szCs w:val="24"/>
        </w:rPr>
      </w:pPr>
      <w:r w:rsidRPr="005C566B">
        <w:rPr>
          <w:rFonts w:cs="Calibri"/>
          <w:b/>
          <w:sz w:val="24"/>
          <w:szCs w:val="24"/>
        </w:rPr>
        <w:t>Spostamenti in auto o a piedi</w:t>
      </w:r>
    </w:p>
    <w:p w:rsidR="00CC14DE" w:rsidRPr="005C566B" w:rsidRDefault="00CC14DE" w:rsidP="00CC14DE">
      <w:pPr>
        <w:ind w:left="284"/>
        <w:jc w:val="both"/>
        <w:rPr>
          <w:rFonts w:cs="Calibri"/>
          <w:sz w:val="24"/>
          <w:szCs w:val="24"/>
        </w:rPr>
      </w:pPr>
      <w:r w:rsidRPr="005C566B">
        <w:rPr>
          <w:rFonts w:cs="Calibri"/>
          <w:sz w:val="24"/>
          <w:szCs w:val="24"/>
        </w:rPr>
        <w:t>L’assistente amministrativa in stato di gravidanza non deve svolgere attività che comportino spostamenti dal luogo di lavoro in auto o a piedi se non per brevi tratti.</w:t>
      </w: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p>
    <w:p w:rsidR="00CC14DE" w:rsidRPr="005C566B" w:rsidRDefault="00CC14DE" w:rsidP="00CC14DE">
      <w:pPr>
        <w:ind w:left="284" w:right="-285"/>
        <w:rPr>
          <w:rFonts w:cs="Calibri"/>
          <w:sz w:val="24"/>
          <w:szCs w:val="24"/>
        </w:rPr>
      </w:pPr>
    </w:p>
    <w:p w:rsidR="007B0DA5" w:rsidRPr="00CC14DE" w:rsidRDefault="00CC14DE" w:rsidP="00CC14DE">
      <w:pPr>
        <w:ind w:left="284" w:right="-285"/>
        <w:rPr>
          <w:rFonts w:asciiTheme="minorHAnsi" w:hAnsiTheme="minorHAnsi" w:cstheme="minorHAnsi"/>
          <w:sz w:val="22"/>
          <w:szCs w:val="22"/>
        </w:rPr>
      </w:pPr>
      <w:r w:rsidRPr="005C566B">
        <w:rPr>
          <w:rFonts w:cs="Calibri"/>
          <w:sz w:val="24"/>
          <w:szCs w:val="24"/>
        </w:rPr>
        <w:t>Tutti gli altri rischi generici a cui sono esposte le lavoratrici al pari di tutti gli altri lavoratori dell’Istituto, sono stati illustrati nelle sedi di formazione ed informazione già effettuata.</w:t>
      </w:r>
      <w:bookmarkStart w:id="0" w:name="_GoBack"/>
      <w:bookmarkEnd w:id="0"/>
    </w:p>
    <w:sectPr w:rsidR="007B0DA5" w:rsidRPr="00CC14DE" w:rsidSect="00285D19">
      <w:footerReference w:type="even" r:id="rId13"/>
      <w:footerReference w:type="default" r:id="rId14"/>
      <w:pgSz w:w="11907" w:h="16839" w:code="9"/>
      <w:pgMar w:top="1417" w:right="1134" w:bottom="1134" w:left="1134"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DB" w:rsidRDefault="001603DB">
      <w:r>
        <w:separator/>
      </w:r>
    </w:p>
  </w:endnote>
  <w:endnote w:type="continuationSeparator" w:id="0">
    <w:p w:rsidR="001603DB" w:rsidRDefault="0016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5D" w:rsidRDefault="006A14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A145D" w:rsidRDefault="006A145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5D" w:rsidRDefault="006A14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03DB">
      <w:rPr>
        <w:rStyle w:val="Numeropagina"/>
        <w:noProof/>
      </w:rPr>
      <w:t>1</w:t>
    </w:r>
    <w:r>
      <w:rPr>
        <w:rStyle w:val="Numeropagina"/>
      </w:rPr>
      <w:fldChar w:fldCharType="end"/>
    </w:r>
  </w:p>
  <w:p w:rsidR="006A145D" w:rsidRDefault="006A145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DB" w:rsidRDefault="001603DB">
      <w:r>
        <w:separator/>
      </w:r>
    </w:p>
  </w:footnote>
  <w:footnote w:type="continuationSeparator" w:id="0">
    <w:p w:rsidR="001603DB" w:rsidRDefault="001603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18"/>
        <w:szCs w:val="18"/>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4"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5"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6" w15:restartNumberingAfterBreak="0">
    <w:nsid w:val="00946BCA"/>
    <w:multiLevelType w:val="hybridMultilevel"/>
    <w:tmpl w:val="DC4CD642"/>
    <w:lvl w:ilvl="0" w:tplc="0F020B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1222C8"/>
    <w:multiLevelType w:val="hybridMultilevel"/>
    <w:tmpl w:val="878EF842"/>
    <w:lvl w:ilvl="0" w:tplc="60DEB16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244B49"/>
    <w:multiLevelType w:val="hybridMultilevel"/>
    <w:tmpl w:val="DBCCCA46"/>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38624E"/>
    <w:multiLevelType w:val="hybridMultilevel"/>
    <w:tmpl w:val="4BE62D8E"/>
    <w:lvl w:ilvl="0" w:tplc="2AC4FFE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895239"/>
    <w:multiLevelType w:val="hybridMultilevel"/>
    <w:tmpl w:val="4B4C2430"/>
    <w:lvl w:ilvl="0" w:tplc="0F020B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C770F86"/>
    <w:multiLevelType w:val="hybridMultilevel"/>
    <w:tmpl w:val="8D24397C"/>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365F1DA3"/>
    <w:multiLevelType w:val="hybridMultilevel"/>
    <w:tmpl w:val="60D66912"/>
    <w:lvl w:ilvl="0" w:tplc="0F020B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68675DE"/>
    <w:multiLevelType w:val="hybridMultilevel"/>
    <w:tmpl w:val="61CC3054"/>
    <w:lvl w:ilvl="0" w:tplc="79AA0A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AE2253"/>
    <w:multiLevelType w:val="hybridMultilevel"/>
    <w:tmpl w:val="F30CC3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3" w15:restartNumberingAfterBreak="0">
    <w:nsid w:val="390242F6"/>
    <w:multiLevelType w:val="hybridMultilevel"/>
    <w:tmpl w:val="1BF00D98"/>
    <w:lvl w:ilvl="0" w:tplc="11D457C2">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3942525B"/>
    <w:multiLevelType w:val="hybridMultilevel"/>
    <w:tmpl w:val="317E1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BD09F5"/>
    <w:multiLevelType w:val="hybridMultilevel"/>
    <w:tmpl w:val="9AA6582E"/>
    <w:lvl w:ilvl="0" w:tplc="B9569DF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E41159"/>
    <w:multiLevelType w:val="hybridMultilevel"/>
    <w:tmpl w:val="A404E03E"/>
    <w:lvl w:ilvl="0" w:tplc="FB4C3FF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DD61E7"/>
    <w:multiLevelType w:val="hybridMultilevel"/>
    <w:tmpl w:val="F38263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5842341B"/>
    <w:multiLevelType w:val="hybridMultilevel"/>
    <w:tmpl w:val="FFC4C4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0A205C"/>
    <w:multiLevelType w:val="hybridMultilevel"/>
    <w:tmpl w:val="32FAE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31"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15:restartNumberingAfterBreak="0">
    <w:nsid w:val="6C2051E3"/>
    <w:multiLevelType w:val="hybridMultilevel"/>
    <w:tmpl w:val="678E1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B127F4"/>
    <w:multiLevelType w:val="hybridMultilevel"/>
    <w:tmpl w:val="6A90B248"/>
    <w:lvl w:ilvl="0" w:tplc="2BF6BFFA">
      <w:numFmt w:val="bullet"/>
      <w:lvlText w:val="-"/>
      <w:lvlJc w:val="left"/>
      <w:pPr>
        <w:ind w:left="76" w:hanging="360"/>
      </w:pPr>
      <w:rPr>
        <w:rFonts w:ascii="Calibri" w:eastAsia="Calibri" w:hAnsi="Calibri"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4"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316356"/>
    <w:multiLevelType w:val="hybridMultilevel"/>
    <w:tmpl w:val="EBD88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2"/>
  </w:num>
  <w:num w:numId="5">
    <w:abstractNumId w:val="3"/>
  </w:num>
  <w:num w:numId="6">
    <w:abstractNumId w:val="13"/>
  </w:num>
  <w:num w:numId="7">
    <w:abstractNumId w:val="10"/>
  </w:num>
  <w:num w:numId="8">
    <w:abstractNumId w:val="28"/>
  </w:num>
  <w:num w:numId="9">
    <w:abstractNumId w:val="24"/>
  </w:num>
  <w:num w:numId="10">
    <w:abstractNumId w:val="14"/>
  </w:num>
  <w:num w:numId="11">
    <w:abstractNumId w:val="34"/>
  </w:num>
  <w:num w:numId="12">
    <w:abstractNumId w:val="31"/>
  </w:num>
  <w:num w:numId="13">
    <w:abstractNumId w:val="19"/>
  </w:num>
  <w:num w:numId="14">
    <w:abstractNumId w:val="15"/>
  </w:num>
  <w:num w:numId="15">
    <w:abstractNumId w:val="25"/>
  </w:num>
  <w:num w:numId="16">
    <w:abstractNumId w:val="7"/>
  </w:num>
  <w:num w:numId="17">
    <w:abstractNumId w:val="29"/>
  </w:num>
  <w:num w:numId="18">
    <w:abstractNumId w:val="22"/>
  </w:num>
  <w:num w:numId="19">
    <w:abstractNumId w:val="30"/>
  </w:num>
  <w:num w:numId="20">
    <w:abstractNumId w:val="17"/>
  </w:num>
  <w:num w:numId="21">
    <w:abstractNumId w:val="12"/>
  </w:num>
  <w:num w:numId="22">
    <w:abstractNumId w:val="32"/>
  </w:num>
  <w:num w:numId="23">
    <w:abstractNumId w:val="11"/>
  </w:num>
  <w:num w:numId="24">
    <w:abstractNumId w:val="4"/>
  </w:num>
  <w:num w:numId="25">
    <w:abstractNumId w:val="5"/>
  </w:num>
  <w:num w:numId="26">
    <w:abstractNumId w:val="27"/>
  </w:num>
  <w:num w:numId="27">
    <w:abstractNumId w:val="35"/>
  </w:num>
  <w:num w:numId="2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20"/>
  </w:num>
  <w:num w:numId="33">
    <w:abstractNumId w:val="16"/>
  </w:num>
  <w:num w:numId="34">
    <w:abstractNumId w:val="16"/>
  </w:num>
  <w:num w:numId="35">
    <w:abstractNumId w:val="6"/>
  </w:num>
  <w:num w:numId="36">
    <w:abstractNumId w:val="0"/>
  </w:num>
  <w:num w:numId="37">
    <w:abstractNumId w:val="23"/>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4E81"/>
    <w:rsid w:val="00010D73"/>
    <w:rsid w:val="0001314D"/>
    <w:rsid w:val="0001443F"/>
    <w:rsid w:val="00016658"/>
    <w:rsid w:val="000167FA"/>
    <w:rsid w:val="00021EB3"/>
    <w:rsid w:val="0003018C"/>
    <w:rsid w:val="000309DF"/>
    <w:rsid w:val="00031CC1"/>
    <w:rsid w:val="000371CE"/>
    <w:rsid w:val="00046B4A"/>
    <w:rsid w:val="00047934"/>
    <w:rsid w:val="0005084A"/>
    <w:rsid w:val="00051E72"/>
    <w:rsid w:val="000534AD"/>
    <w:rsid w:val="000539ED"/>
    <w:rsid w:val="000564C9"/>
    <w:rsid w:val="00056833"/>
    <w:rsid w:val="00062E4A"/>
    <w:rsid w:val="000670A5"/>
    <w:rsid w:val="000736AB"/>
    <w:rsid w:val="00087DC5"/>
    <w:rsid w:val="00092EB6"/>
    <w:rsid w:val="000A19BA"/>
    <w:rsid w:val="000A2C09"/>
    <w:rsid w:val="000A6477"/>
    <w:rsid w:val="000A74CB"/>
    <w:rsid w:val="000B12C5"/>
    <w:rsid w:val="000B480F"/>
    <w:rsid w:val="000B6C44"/>
    <w:rsid w:val="000C0039"/>
    <w:rsid w:val="000C11ED"/>
    <w:rsid w:val="000C37FE"/>
    <w:rsid w:val="000C7368"/>
    <w:rsid w:val="000D1AFB"/>
    <w:rsid w:val="000D5BE5"/>
    <w:rsid w:val="000D5EF6"/>
    <w:rsid w:val="000E0539"/>
    <w:rsid w:val="000E1E4D"/>
    <w:rsid w:val="000F0CA0"/>
    <w:rsid w:val="000F2156"/>
    <w:rsid w:val="000F4D89"/>
    <w:rsid w:val="000F5E3D"/>
    <w:rsid w:val="000F5F5D"/>
    <w:rsid w:val="000F6AF5"/>
    <w:rsid w:val="000F7F3B"/>
    <w:rsid w:val="00100384"/>
    <w:rsid w:val="00104CEA"/>
    <w:rsid w:val="00112288"/>
    <w:rsid w:val="00112BBD"/>
    <w:rsid w:val="0012335E"/>
    <w:rsid w:val="001246DB"/>
    <w:rsid w:val="00130BD2"/>
    <w:rsid w:val="00131078"/>
    <w:rsid w:val="001335C6"/>
    <w:rsid w:val="00133C52"/>
    <w:rsid w:val="00135167"/>
    <w:rsid w:val="001352AB"/>
    <w:rsid w:val="00140B98"/>
    <w:rsid w:val="0014390B"/>
    <w:rsid w:val="001508F3"/>
    <w:rsid w:val="0015137C"/>
    <w:rsid w:val="00154F0E"/>
    <w:rsid w:val="001603DB"/>
    <w:rsid w:val="00160EA8"/>
    <w:rsid w:val="001622AF"/>
    <w:rsid w:val="00164BD8"/>
    <w:rsid w:val="00167C80"/>
    <w:rsid w:val="00171319"/>
    <w:rsid w:val="00174486"/>
    <w:rsid w:val="00174503"/>
    <w:rsid w:val="00174541"/>
    <w:rsid w:val="00175FFB"/>
    <w:rsid w:val="00182723"/>
    <w:rsid w:val="0018773E"/>
    <w:rsid w:val="001A5909"/>
    <w:rsid w:val="001A6378"/>
    <w:rsid w:val="001B1257"/>
    <w:rsid w:val="001B1415"/>
    <w:rsid w:val="001B484F"/>
    <w:rsid w:val="001B7378"/>
    <w:rsid w:val="001C0302"/>
    <w:rsid w:val="001C032B"/>
    <w:rsid w:val="001C1669"/>
    <w:rsid w:val="001C6C49"/>
    <w:rsid w:val="001D4B64"/>
    <w:rsid w:val="001D6B50"/>
    <w:rsid w:val="001D6D75"/>
    <w:rsid w:val="001F16A2"/>
    <w:rsid w:val="001F207B"/>
    <w:rsid w:val="001F6C2D"/>
    <w:rsid w:val="00207849"/>
    <w:rsid w:val="002103B2"/>
    <w:rsid w:val="00210607"/>
    <w:rsid w:val="00211108"/>
    <w:rsid w:val="00213B82"/>
    <w:rsid w:val="00213C1D"/>
    <w:rsid w:val="0021559E"/>
    <w:rsid w:val="00222A56"/>
    <w:rsid w:val="002247FE"/>
    <w:rsid w:val="00225146"/>
    <w:rsid w:val="00226CB3"/>
    <w:rsid w:val="00227FE8"/>
    <w:rsid w:val="0023173B"/>
    <w:rsid w:val="0023285D"/>
    <w:rsid w:val="00240337"/>
    <w:rsid w:val="0024391D"/>
    <w:rsid w:val="002508DC"/>
    <w:rsid w:val="0025352F"/>
    <w:rsid w:val="002539BB"/>
    <w:rsid w:val="00255CC8"/>
    <w:rsid w:val="002635DB"/>
    <w:rsid w:val="0026467A"/>
    <w:rsid w:val="00265864"/>
    <w:rsid w:val="00266387"/>
    <w:rsid w:val="0026784F"/>
    <w:rsid w:val="002708A6"/>
    <w:rsid w:val="00282A21"/>
    <w:rsid w:val="00284FEA"/>
    <w:rsid w:val="00285D19"/>
    <w:rsid w:val="002860BF"/>
    <w:rsid w:val="00286C40"/>
    <w:rsid w:val="002943C2"/>
    <w:rsid w:val="002A6748"/>
    <w:rsid w:val="002B0440"/>
    <w:rsid w:val="002B206B"/>
    <w:rsid w:val="002B3171"/>
    <w:rsid w:val="002B3C85"/>
    <w:rsid w:val="002B684C"/>
    <w:rsid w:val="002C1C92"/>
    <w:rsid w:val="002C1E86"/>
    <w:rsid w:val="002C7BDC"/>
    <w:rsid w:val="002D472B"/>
    <w:rsid w:val="002D786D"/>
    <w:rsid w:val="002E1891"/>
    <w:rsid w:val="002E5D5B"/>
    <w:rsid w:val="002E5DB6"/>
    <w:rsid w:val="002F49B3"/>
    <w:rsid w:val="002F66C4"/>
    <w:rsid w:val="00300F45"/>
    <w:rsid w:val="00304B62"/>
    <w:rsid w:val="0030701D"/>
    <w:rsid w:val="00336F0F"/>
    <w:rsid w:val="0034651C"/>
    <w:rsid w:val="003469AB"/>
    <w:rsid w:val="00347262"/>
    <w:rsid w:val="00351652"/>
    <w:rsid w:val="00351867"/>
    <w:rsid w:val="00355615"/>
    <w:rsid w:val="0035659B"/>
    <w:rsid w:val="00363897"/>
    <w:rsid w:val="00363B1F"/>
    <w:rsid w:val="0036522E"/>
    <w:rsid w:val="00367396"/>
    <w:rsid w:val="003726C9"/>
    <w:rsid w:val="00374926"/>
    <w:rsid w:val="00375C0A"/>
    <w:rsid w:val="00376169"/>
    <w:rsid w:val="00380B8B"/>
    <w:rsid w:val="00382EC8"/>
    <w:rsid w:val="00383ADD"/>
    <w:rsid w:val="00392166"/>
    <w:rsid w:val="00392E1C"/>
    <w:rsid w:val="00395933"/>
    <w:rsid w:val="003A007F"/>
    <w:rsid w:val="003A01DE"/>
    <w:rsid w:val="003A1779"/>
    <w:rsid w:val="003A1F27"/>
    <w:rsid w:val="003B176C"/>
    <w:rsid w:val="003B5EF0"/>
    <w:rsid w:val="003B79E2"/>
    <w:rsid w:val="003C0DE3"/>
    <w:rsid w:val="003C7B78"/>
    <w:rsid w:val="003E076D"/>
    <w:rsid w:val="003E18F4"/>
    <w:rsid w:val="003E25E3"/>
    <w:rsid w:val="003E2DA4"/>
    <w:rsid w:val="003E2E35"/>
    <w:rsid w:val="003E4842"/>
    <w:rsid w:val="003E5C47"/>
    <w:rsid w:val="003F5439"/>
    <w:rsid w:val="003F5473"/>
    <w:rsid w:val="004076E9"/>
    <w:rsid w:val="00414813"/>
    <w:rsid w:val="0041487A"/>
    <w:rsid w:val="00416DC1"/>
    <w:rsid w:val="0042043D"/>
    <w:rsid w:val="00430C48"/>
    <w:rsid w:val="0043388E"/>
    <w:rsid w:val="00433CB5"/>
    <w:rsid w:val="0044224C"/>
    <w:rsid w:val="00443639"/>
    <w:rsid w:val="00446355"/>
    <w:rsid w:val="0044774A"/>
    <w:rsid w:val="004563DD"/>
    <w:rsid w:val="00462440"/>
    <w:rsid w:val="004652D3"/>
    <w:rsid w:val="004657B2"/>
    <w:rsid w:val="00471D36"/>
    <w:rsid w:val="004722C2"/>
    <w:rsid w:val="00474F6D"/>
    <w:rsid w:val="00476043"/>
    <w:rsid w:val="00484CE2"/>
    <w:rsid w:val="00485D17"/>
    <w:rsid w:val="004914CB"/>
    <w:rsid w:val="00497369"/>
    <w:rsid w:val="004A5D71"/>
    <w:rsid w:val="004B62EF"/>
    <w:rsid w:val="004C01A7"/>
    <w:rsid w:val="004D18E3"/>
    <w:rsid w:val="004D1C0F"/>
    <w:rsid w:val="004D318E"/>
    <w:rsid w:val="004D4F02"/>
    <w:rsid w:val="004E105E"/>
    <w:rsid w:val="004E6485"/>
    <w:rsid w:val="004E6955"/>
    <w:rsid w:val="004F7A83"/>
    <w:rsid w:val="00503E82"/>
    <w:rsid w:val="00504B83"/>
    <w:rsid w:val="00505644"/>
    <w:rsid w:val="00511E9C"/>
    <w:rsid w:val="00517772"/>
    <w:rsid w:val="00520DBD"/>
    <w:rsid w:val="00525018"/>
    <w:rsid w:val="00526196"/>
    <w:rsid w:val="005263CD"/>
    <w:rsid w:val="0052773A"/>
    <w:rsid w:val="00527AAD"/>
    <w:rsid w:val="00535EF8"/>
    <w:rsid w:val="00541009"/>
    <w:rsid w:val="00547C3A"/>
    <w:rsid w:val="00551462"/>
    <w:rsid w:val="005528BF"/>
    <w:rsid w:val="005540B3"/>
    <w:rsid w:val="00554620"/>
    <w:rsid w:val="0055517D"/>
    <w:rsid w:val="005603E9"/>
    <w:rsid w:val="00560F4E"/>
    <w:rsid w:val="00564740"/>
    <w:rsid w:val="00565200"/>
    <w:rsid w:val="00567DE5"/>
    <w:rsid w:val="00567E59"/>
    <w:rsid w:val="00576F0F"/>
    <w:rsid w:val="005805C3"/>
    <w:rsid w:val="00583A1F"/>
    <w:rsid w:val="00585647"/>
    <w:rsid w:val="00585A3D"/>
    <w:rsid w:val="00585C3D"/>
    <w:rsid w:val="00591CC1"/>
    <w:rsid w:val="005948A1"/>
    <w:rsid w:val="00597920"/>
    <w:rsid w:val="005A7F30"/>
    <w:rsid w:val="005B65B5"/>
    <w:rsid w:val="005C77DE"/>
    <w:rsid w:val="005D6165"/>
    <w:rsid w:val="005D742D"/>
    <w:rsid w:val="005E0503"/>
    <w:rsid w:val="005E1E0C"/>
    <w:rsid w:val="005E2288"/>
    <w:rsid w:val="005E387E"/>
    <w:rsid w:val="005E53CE"/>
    <w:rsid w:val="005E721D"/>
    <w:rsid w:val="005F5051"/>
    <w:rsid w:val="005F55FC"/>
    <w:rsid w:val="005F72D5"/>
    <w:rsid w:val="006008A3"/>
    <w:rsid w:val="00606B2E"/>
    <w:rsid w:val="00607877"/>
    <w:rsid w:val="006105EA"/>
    <w:rsid w:val="0062483F"/>
    <w:rsid w:val="00632BF9"/>
    <w:rsid w:val="00632F5C"/>
    <w:rsid w:val="00637EE7"/>
    <w:rsid w:val="00646A75"/>
    <w:rsid w:val="0064748E"/>
    <w:rsid w:val="00647912"/>
    <w:rsid w:val="0065050C"/>
    <w:rsid w:val="0065467C"/>
    <w:rsid w:val="0066271B"/>
    <w:rsid w:val="006648CD"/>
    <w:rsid w:val="00664DE3"/>
    <w:rsid w:val="00673AF6"/>
    <w:rsid w:val="00674BB2"/>
    <w:rsid w:val="006761FD"/>
    <w:rsid w:val="0067699A"/>
    <w:rsid w:val="0068062A"/>
    <w:rsid w:val="00683118"/>
    <w:rsid w:val="00685445"/>
    <w:rsid w:val="00692070"/>
    <w:rsid w:val="006A145D"/>
    <w:rsid w:val="006A149B"/>
    <w:rsid w:val="006A4B64"/>
    <w:rsid w:val="006A73FD"/>
    <w:rsid w:val="006B0653"/>
    <w:rsid w:val="006B162F"/>
    <w:rsid w:val="006B2F2A"/>
    <w:rsid w:val="006B7D8C"/>
    <w:rsid w:val="006C0DCD"/>
    <w:rsid w:val="006C1D43"/>
    <w:rsid w:val="006C1E40"/>
    <w:rsid w:val="006C761E"/>
    <w:rsid w:val="006D04D6"/>
    <w:rsid w:val="006D415B"/>
    <w:rsid w:val="006D4AC3"/>
    <w:rsid w:val="006E0673"/>
    <w:rsid w:val="006F05B1"/>
    <w:rsid w:val="00705188"/>
    <w:rsid w:val="00706853"/>
    <w:rsid w:val="00706B15"/>
    <w:rsid w:val="00706DD4"/>
    <w:rsid w:val="0071002F"/>
    <w:rsid w:val="00710D1C"/>
    <w:rsid w:val="00717756"/>
    <w:rsid w:val="00723FDC"/>
    <w:rsid w:val="0072474A"/>
    <w:rsid w:val="00725408"/>
    <w:rsid w:val="00725C14"/>
    <w:rsid w:val="0072785A"/>
    <w:rsid w:val="00731440"/>
    <w:rsid w:val="00733D1B"/>
    <w:rsid w:val="00740439"/>
    <w:rsid w:val="0074078D"/>
    <w:rsid w:val="00740888"/>
    <w:rsid w:val="00747847"/>
    <w:rsid w:val="00750EBA"/>
    <w:rsid w:val="00753A95"/>
    <w:rsid w:val="007676DE"/>
    <w:rsid w:val="007712CD"/>
    <w:rsid w:val="00772936"/>
    <w:rsid w:val="00775397"/>
    <w:rsid w:val="0077662D"/>
    <w:rsid w:val="00777992"/>
    <w:rsid w:val="0079013C"/>
    <w:rsid w:val="007927F5"/>
    <w:rsid w:val="00796D2C"/>
    <w:rsid w:val="007A2205"/>
    <w:rsid w:val="007A3EDB"/>
    <w:rsid w:val="007B0DA5"/>
    <w:rsid w:val="007B4259"/>
    <w:rsid w:val="007B4C06"/>
    <w:rsid w:val="007B4FD1"/>
    <w:rsid w:val="007B59D8"/>
    <w:rsid w:val="007C4C5B"/>
    <w:rsid w:val="007D03C6"/>
    <w:rsid w:val="007D3843"/>
    <w:rsid w:val="007D39C9"/>
    <w:rsid w:val="007D74F4"/>
    <w:rsid w:val="007D7C11"/>
    <w:rsid w:val="007D7FA4"/>
    <w:rsid w:val="007E0636"/>
    <w:rsid w:val="007E2352"/>
    <w:rsid w:val="007F17F0"/>
    <w:rsid w:val="007F24B6"/>
    <w:rsid w:val="007F5DF0"/>
    <w:rsid w:val="00801BA6"/>
    <w:rsid w:val="008122E8"/>
    <w:rsid w:val="00815D29"/>
    <w:rsid w:val="00831FA2"/>
    <w:rsid w:val="00832733"/>
    <w:rsid w:val="0083680A"/>
    <w:rsid w:val="00842499"/>
    <w:rsid w:val="00842E3A"/>
    <w:rsid w:val="00843A46"/>
    <w:rsid w:val="00845928"/>
    <w:rsid w:val="008459E3"/>
    <w:rsid w:val="00847E8A"/>
    <w:rsid w:val="00854281"/>
    <w:rsid w:val="00854B7C"/>
    <w:rsid w:val="00860CF4"/>
    <w:rsid w:val="008664A2"/>
    <w:rsid w:val="0086776E"/>
    <w:rsid w:val="00871E16"/>
    <w:rsid w:val="00874365"/>
    <w:rsid w:val="00875E5A"/>
    <w:rsid w:val="008805AA"/>
    <w:rsid w:val="00881E62"/>
    <w:rsid w:val="0088310B"/>
    <w:rsid w:val="00883FF4"/>
    <w:rsid w:val="00886859"/>
    <w:rsid w:val="00897BDF"/>
    <w:rsid w:val="008A1E97"/>
    <w:rsid w:val="008B1FC8"/>
    <w:rsid w:val="008B37FD"/>
    <w:rsid w:val="008B4721"/>
    <w:rsid w:val="008B6767"/>
    <w:rsid w:val="008B67E9"/>
    <w:rsid w:val="008C756B"/>
    <w:rsid w:val="008D1317"/>
    <w:rsid w:val="008E0DE5"/>
    <w:rsid w:val="008F28B1"/>
    <w:rsid w:val="008F3CD8"/>
    <w:rsid w:val="008F7B5F"/>
    <w:rsid w:val="0090455C"/>
    <w:rsid w:val="00906BD1"/>
    <w:rsid w:val="009105E1"/>
    <w:rsid w:val="00923596"/>
    <w:rsid w:val="009246DD"/>
    <w:rsid w:val="009330C7"/>
    <w:rsid w:val="0093431C"/>
    <w:rsid w:val="009375DE"/>
    <w:rsid w:val="00941128"/>
    <w:rsid w:val="00942D93"/>
    <w:rsid w:val="009454DE"/>
    <w:rsid w:val="00947939"/>
    <w:rsid w:val="00955B20"/>
    <w:rsid w:val="00956EC5"/>
    <w:rsid w:val="00964DE6"/>
    <w:rsid w:val="0096628D"/>
    <w:rsid w:val="009662B2"/>
    <w:rsid w:val="00971485"/>
    <w:rsid w:val="00980B3C"/>
    <w:rsid w:val="0098483C"/>
    <w:rsid w:val="00990253"/>
    <w:rsid w:val="00990DB4"/>
    <w:rsid w:val="009944D6"/>
    <w:rsid w:val="009958CB"/>
    <w:rsid w:val="009A0D66"/>
    <w:rsid w:val="009A1EAC"/>
    <w:rsid w:val="009B271F"/>
    <w:rsid w:val="009B2F7D"/>
    <w:rsid w:val="009B31B2"/>
    <w:rsid w:val="009B3956"/>
    <w:rsid w:val="009C54FA"/>
    <w:rsid w:val="009C723F"/>
    <w:rsid w:val="009D0487"/>
    <w:rsid w:val="009D102B"/>
    <w:rsid w:val="009D1FFB"/>
    <w:rsid w:val="009D22EB"/>
    <w:rsid w:val="009D42CC"/>
    <w:rsid w:val="009D7632"/>
    <w:rsid w:val="009E3024"/>
    <w:rsid w:val="009E4975"/>
    <w:rsid w:val="009F0ED6"/>
    <w:rsid w:val="009F25F6"/>
    <w:rsid w:val="009F477B"/>
    <w:rsid w:val="009F4BF5"/>
    <w:rsid w:val="009F5D94"/>
    <w:rsid w:val="009F6C42"/>
    <w:rsid w:val="00A023CC"/>
    <w:rsid w:val="00A04A33"/>
    <w:rsid w:val="00A11795"/>
    <w:rsid w:val="00A11AC5"/>
    <w:rsid w:val="00A11DB1"/>
    <w:rsid w:val="00A13318"/>
    <w:rsid w:val="00A15AF4"/>
    <w:rsid w:val="00A174A1"/>
    <w:rsid w:val="00A211F7"/>
    <w:rsid w:val="00A25F1B"/>
    <w:rsid w:val="00A31FDE"/>
    <w:rsid w:val="00A32674"/>
    <w:rsid w:val="00A32D87"/>
    <w:rsid w:val="00A403C5"/>
    <w:rsid w:val="00A41940"/>
    <w:rsid w:val="00A41BEA"/>
    <w:rsid w:val="00A44878"/>
    <w:rsid w:val="00A47AA5"/>
    <w:rsid w:val="00A552D6"/>
    <w:rsid w:val="00A5614F"/>
    <w:rsid w:val="00A57F54"/>
    <w:rsid w:val="00A604F7"/>
    <w:rsid w:val="00A6054A"/>
    <w:rsid w:val="00A6464D"/>
    <w:rsid w:val="00A65DF8"/>
    <w:rsid w:val="00A7145B"/>
    <w:rsid w:val="00A727A8"/>
    <w:rsid w:val="00A74F4F"/>
    <w:rsid w:val="00A76733"/>
    <w:rsid w:val="00A875A2"/>
    <w:rsid w:val="00A90F34"/>
    <w:rsid w:val="00A91609"/>
    <w:rsid w:val="00A91C14"/>
    <w:rsid w:val="00AA1800"/>
    <w:rsid w:val="00AA69EE"/>
    <w:rsid w:val="00AA6CCD"/>
    <w:rsid w:val="00AB2C1F"/>
    <w:rsid w:val="00AB3F38"/>
    <w:rsid w:val="00AC05AE"/>
    <w:rsid w:val="00AC62CF"/>
    <w:rsid w:val="00AD07E7"/>
    <w:rsid w:val="00AD28CB"/>
    <w:rsid w:val="00AD540E"/>
    <w:rsid w:val="00AE5EA7"/>
    <w:rsid w:val="00AE6A54"/>
    <w:rsid w:val="00AE7E0A"/>
    <w:rsid w:val="00AF486F"/>
    <w:rsid w:val="00AF52DE"/>
    <w:rsid w:val="00B00B0E"/>
    <w:rsid w:val="00B037E8"/>
    <w:rsid w:val="00B03CC7"/>
    <w:rsid w:val="00B122F3"/>
    <w:rsid w:val="00B2311E"/>
    <w:rsid w:val="00B23FD6"/>
    <w:rsid w:val="00B31B50"/>
    <w:rsid w:val="00B325B9"/>
    <w:rsid w:val="00B33F7A"/>
    <w:rsid w:val="00B353E9"/>
    <w:rsid w:val="00B36274"/>
    <w:rsid w:val="00B419CF"/>
    <w:rsid w:val="00B51682"/>
    <w:rsid w:val="00B671DC"/>
    <w:rsid w:val="00B77A44"/>
    <w:rsid w:val="00B833F2"/>
    <w:rsid w:val="00B87A3D"/>
    <w:rsid w:val="00B9087E"/>
    <w:rsid w:val="00B90CAE"/>
    <w:rsid w:val="00B92B95"/>
    <w:rsid w:val="00B96A19"/>
    <w:rsid w:val="00BA532D"/>
    <w:rsid w:val="00BB38A7"/>
    <w:rsid w:val="00BB6BE2"/>
    <w:rsid w:val="00BC7384"/>
    <w:rsid w:val="00BD0C93"/>
    <w:rsid w:val="00BD1DD1"/>
    <w:rsid w:val="00BD1EB2"/>
    <w:rsid w:val="00BD5445"/>
    <w:rsid w:val="00BE3423"/>
    <w:rsid w:val="00BE52DF"/>
    <w:rsid w:val="00BE6544"/>
    <w:rsid w:val="00BF139D"/>
    <w:rsid w:val="00BF3054"/>
    <w:rsid w:val="00BF3EFE"/>
    <w:rsid w:val="00BF4919"/>
    <w:rsid w:val="00BF4A50"/>
    <w:rsid w:val="00BF7C23"/>
    <w:rsid w:val="00C01F45"/>
    <w:rsid w:val="00C0754E"/>
    <w:rsid w:val="00C07B27"/>
    <w:rsid w:val="00C10E03"/>
    <w:rsid w:val="00C1322E"/>
    <w:rsid w:val="00C15AA7"/>
    <w:rsid w:val="00C231BE"/>
    <w:rsid w:val="00C243CD"/>
    <w:rsid w:val="00C24770"/>
    <w:rsid w:val="00C33D57"/>
    <w:rsid w:val="00C3593E"/>
    <w:rsid w:val="00C3692A"/>
    <w:rsid w:val="00C410EF"/>
    <w:rsid w:val="00C43242"/>
    <w:rsid w:val="00C47403"/>
    <w:rsid w:val="00C51601"/>
    <w:rsid w:val="00C52FC2"/>
    <w:rsid w:val="00C572D7"/>
    <w:rsid w:val="00C61D88"/>
    <w:rsid w:val="00C728F6"/>
    <w:rsid w:val="00C807AE"/>
    <w:rsid w:val="00C85681"/>
    <w:rsid w:val="00C9066B"/>
    <w:rsid w:val="00C946EB"/>
    <w:rsid w:val="00CA60C0"/>
    <w:rsid w:val="00CB281D"/>
    <w:rsid w:val="00CB5774"/>
    <w:rsid w:val="00CB5D21"/>
    <w:rsid w:val="00CC066E"/>
    <w:rsid w:val="00CC14DE"/>
    <w:rsid w:val="00CC34E5"/>
    <w:rsid w:val="00CC6D2D"/>
    <w:rsid w:val="00CC72EB"/>
    <w:rsid w:val="00CD05C5"/>
    <w:rsid w:val="00CD4229"/>
    <w:rsid w:val="00CE126E"/>
    <w:rsid w:val="00CE4CDA"/>
    <w:rsid w:val="00CF00AC"/>
    <w:rsid w:val="00CF2CD9"/>
    <w:rsid w:val="00CF2DCA"/>
    <w:rsid w:val="00CF5402"/>
    <w:rsid w:val="00D02160"/>
    <w:rsid w:val="00D0520A"/>
    <w:rsid w:val="00D1518D"/>
    <w:rsid w:val="00D23FCF"/>
    <w:rsid w:val="00D2420C"/>
    <w:rsid w:val="00D259D5"/>
    <w:rsid w:val="00D26444"/>
    <w:rsid w:val="00D30E81"/>
    <w:rsid w:val="00D35B91"/>
    <w:rsid w:val="00D3615C"/>
    <w:rsid w:val="00D4191E"/>
    <w:rsid w:val="00D5077F"/>
    <w:rsid w:val="00D51CD2"/>
    <w:rsid w:val="00D5428C"/>
    <w:rsid w:val="00D566BB"/>
    <w:rsid w:val="00D572E2"/>
    <w:rsid w:val="00D6154E"/>
    <w:rsid w:val="00D646B2"/>
    <w:rsid w:val="00D7321D"/>
    <w:rsid w:val="00D73AB4"/>
    <w:rsid w:val="00D805D4"/>
    <w:rsid w:val="00D80C9F"/>
    <w:rsid w:val="00D81C29"/>
    <w:rsid w:val="00D91878"/>
    <w:rsid w:val="00D920A3"/>
    <w:rsid w:val="00D9743E"/>
    <w:rsid w:val="00D977C5"/>
    <w:rsid w:val="00DA7EDD"/>
    <w:rsid w:val="00DB13F1"/>
    <w:rsid w:val="00DB1AAB"/>
    <w:rsid w:val="00DB215F"/>
    <w:rsid w:val="00DB63F7"/>
    <w:rsid w:val="00DB71F1"/>
    <w:rsid w:val="00DC08C8"/>
    <w:rsid w:val="00DC09F0"/>
    <w:rsid w:val="00DD1F91"/>
    <w:rsid w:val="00DD463E"/>
    <w:rsid w:val="00DD704B"/>
    <w:rsid w:val="00DD7AB6"/>
    <w:rsid w:val="00DE0AB9"/>
    <w:rsid w:val="00DE2294"/>
    <w:rsid w:val="00DE7661"/>
    <w:rsid w:val="00DE791F"/>
    <w:rsid w:val="00DF0084"/>
    <w:rsid w:val="00DF7B0B"/>
    <w:rsid w:val="00E03443"/>
    <w:rsid w:val="00E0597F"/>
    <w:rsid w:val="00E06895"/>
    <w:rsid w:val="00E11875"/>
    <w:rsid w:val="00E12CB4"/>
    <w:rsid w:val="00E14FE7"/>
    <w:rsid w:val="00E15081"/>
    <w:rsid w:val="00E171B4"/>
    <w:rsid w:val="00E323BE"/>
    <w:rsid w:val="00E34D43"/>
    <w:rsid w:val="00E37236"/>
    <w:rsid w:val="00E455B8"/>
    <w:rsid w:val="00E5247C"/>
    <w:rsid w:val="00E61183"/>
    <w:rsid w:val="00E674BE"/>
    <w:rsid w:val="00E72F8E"/>
    <w:rsid w:val="00E73B87"/>
    <w:rsid w:val="00E74814"/>
    <w:rsid w:val="00E748D5"/>
    <w:rsid w:val="00E7672F"/>
    <w:rsid w:val="00E82ABC"/>
    <w:rsid w:val="00E8420A"/>
    <w:rsid w:val="00E8745B"/>
    <w:rsid w:val="00EA0230"/>
    <w:rsid w:val="00EA28E1"/>
    <w:rsid w:val="00EA2DCA"/>
    <w:rsid w:val="00EA358E"/>
    <w:rsid w:val="00EA50F6"/>
    <w:rsid w:val="00EB0B8B"/>
    <w:rsid w:val="00EB2A39"/>
    <w:rsid w:val="00EC303F"/>
    <w:rsid w:val="00EC583B"/>
    <w:rsid w:val="00ED03F7"/>
    <w:rsid w:val="00ED65F7"/>
    <w:rsid w:val="00EE2CF3"/>
    <w:rsid w:val="00EF617D"/>
    <w:rsid w:val="00F04BB4"/>
    <w:rsid w:val="00F04C4F"/>
    <w:rsid w:val="00F07F9B"/>
    <w:rsid w:val="00F10A57"/>
    <w:rsid w:val="00F1445C"/>
    <w:rsid w:val="00F17A3F"/>
    <w:rsid w:val="00F2100B"/>
    <w:rsid w:val="00F21F17"/>
    <w:rsid w:val="00F25812"/>
    <w:rsid w:val="00F2677F"/>
    <w:rsid w:val="00F35E5A"/>
    <w:rsid w:val="00F373B9"/>
    <w:rsid w:val="00F37726"/>
    <w:rsid w:val="00F37F90"/>
    <w:rsid w:val="00F4020B"/>
    <w:rsid w:val="00F41B16"/>
    <w:rsid w:val="00F43473"/>
    <w:rsid w:val="00F52FF5"/>
    <w:rsid w:val="00F645F8"/>
    <w:rsid w:val="00F800D7"/>
    <w:rsid w:val="00F8229C"/>
    <w:rsid w:val="00F822EE"/>
    <w:rsid w:val="00F9157E"/>
    <w:rsid w:val="00F95EBA"/>
    <w:rsid w:val="00F97F53"/>
    <w:rsid w:val="00FA0937"/>
    <w:rsid w:val="00FA113A"/>
    <w:rsid w:val="00FA166C"/>
    <w:rsid w:val="00FA6381"/>
    <w:rsid w:val="00FA6860"/>
    <w:rsid w:val="00FB1989"/>
    <w:rsid w:val="00FB410D"/>
    <w:rsid w:val="00FB619F"/>
    <w:rsid w:val="00FB79E4"/>
    <w:rsid w:val="00FC095E"/>
    <w:rsid w:val="00FC2222"/>
    <w:rsid w:val="00FC4A7C"/>
    <w:rsid w:val="00FC5839"/>
    <w:rsid w:val="00FC5A91"/>
    <w:rsid w:val="00FC6DFA"/>
    <w:rsid w:val="00FC70BB"/>
    <w:rsid w:val="00FC7FCD"/>
    <w:rsid w:val="00FD22B9"/>
    <w:rsid w:val="00FD4C5B"/>
    <w:rsid w:val="00FD59E1"/>
    <w:rsid w:val="00FD6CF1"/>
    <w:rsid w:val="00FD7F6E"/>
    <w:rsid w:val="00FE1FB6"/>
    <w:rsid w:val="00FF2CA8"/>
    <w:rsid w:val="00FF2F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4962099A"/>
  <w15:docId w15:val="{DD745D34-7D48-4FA7-949A-0A85B93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48D5"/>
  </w:style>
  <w:style w:type="paragraph" w:styleId="Titolo1">
    <w:name w:val="heading 1"/>
    <w:basedOn w:val="Normale"/>
    <w:next w:val="Normale"/>
    <w:qFormat/>
    <w:rsid w:val="00E748D5"/>
    <w:pPr>
      <w:keepNext/>
      <w:spacing w:before="240" w:after="60"/>
      <w:outlineLvl w:val="0"/>
    </w:pPr>
    <w:rPr>
      <w:rFonts w:ascii="Arial" w:hAnsi="Arial"/>
      <w:b/>
      <w:kern w:val="28"/>
      <w:sz w:val="28"/>
    </w:rPr>
  </w:style>
  <w:style w:type="paragraph" w:styleId="Titolo2">
    <w:name w:val="heading 2"/>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E748D5"/>
    <w:pPr>
      <w:keepNext/>
      <w:ind w:right="1133"/>
      <w:jc w:val="center"/>
      <w:outlineLvl w:val="6"/>
    </w:pPr>
    <w:rPr>
      <w:b/>
      <w:sz w:val="24"/>
    </w:rPr>
  </w:style>
  <w:style w:type="paragraph" w:styleId="Titolo8">
    <w:name w:val="heading 8"/>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E748D5"/>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748D5"/>
    <w:pPr>
      <w:tabs>
        <w:tab w:val="center" w:pos="4819"/>
        <w:tab w:val="right" w:pos="9638"/>
      </w:tabs>
    </w:pPr>
  </w:style>
  <w:style w:type="character" w:styleId="Numeropagina">
    <w:name w:val="page number"/>
    <w:basedOn w:val="Carpredefinitoparagrafo"/>
    <w:rsid w:val="00E748D5"/>
  </w:style>
  <w:style w:type="character" w:styleId="Collegamentoipertestuale">
    <w:name w:val="Hyperlink"/>
    <w:rsid w:val="00E748D5"/>
    <w:rPr>
      <w:color w:val="0000FF"/>
      <w:u w:val="single"/>
    </w:rPr>
  </w:style>
  <w:style w:type="paragraph" w:customStyle="1" w:styleId="Corpodeltesto1">
    <w:name w:val="Corpo del testo1"/>
    <w:basedOn w:val="Normale"/>
    <w:rsid w:val="00E748D5"/>
    <w:pPr>
      <w:ind w:right="1133"/>
      <w:jc w:val="both"/>
    </w:pPr>
    <w:rPr>
      <w:sz w:val="22"/>
    </w:rPr>
  </w:style>
  <w:style w:type="paragraph" w:styleId="Testonotaapidipagina">
    <w:name w:val="footnote text"/>
    <w:basedOn w:val="Normale"/>
    <w:semiHidden/>
    <w:rsid w:val="00E748D5"/>
  </w:style>
  <w:style w:type="character" w:styleId="Rimandonotaapidipagina">
    <w:name w:val="footnote reference"/>
    <w:semiHidden/>
    <w:rsid w:val="00E748D5"/>
    <w:rPr>
      <w:vertAlign w:val="superscript"/>
    </w:rPr>
  </w:style>
  <w:style w:type="paragraph" w:styleId="Intestazione">
    <w:name w:val="header"/>
    <w:basedOn w:val="Normale"/>
    <w:rsid w:val="00E748D5"/>
    <w:pPr>
      <w:tabs>
        <w:tab w:val="center" w:pos="4819"/>
        <w:tab w:val="right" w:pos="9638"/>
      </w:tabs>
    </w:p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375C0A"/>
    <w:pPr>
      <w:autoSpaceDE w:val="0"/>
      <w:autoSpaceDN w:val="0"/>
      <w:adjustRightInd w:val="0"/>
    </w:pPr>
    <w:rPr>
      <w:rFonts w:ascii="Arial Narrow" w:eastAsia="MS Mincho" w:hAnsi="Arial Narrow" w:cs="Arial Narrow"/>
      <w:color w:val="000000"/>
      <w:sz w:val="24"/>
      <w:szCs w:val="24"/>
      <w:lang w:eastAsia="ja-JP"/>
    </w:rPr>
  </w:style>
  <w:style w:type="character" w:customStyle="1" w:styleId="Titolo60">
    <w:name w:val="Titolo #6_"/>
    <w:link w:val="Titolo61"/>
    <w:rsid w:val="00375C0A"/>
    <w:rPr>
      <w:rFonts w:ascii="Arial" w:eastAsia="Arial" w:hAnsi="Arial" w:cs="Arial"/>
      <w:b/>
      <w:bCs/>
      <w:sz w:val="18"/>
      <w:szCs w:val="18"/>
      <w:shd w:val="clear" w:color="auto" w:fill="FFFFFF"/>
    </w:rPr>
  </w:style>
  <w:style w:type="paragraph" w:customStyle="1" w:styleId="Titolo61">
    <w:name w:val="Titolo #6"/>
    <w:basedOn w:val="Normale"/>
    <w:link w:val="Titolo60"/>
    <w:rsid w:val="00375C0A"/>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96628D"/>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NormaleWeb">
    <w:name w:val="Normal (Web)"/>
    <w:basedOn w:val="Normale"/>
    <w:uiPriority w:val="99"/>
    <w:unhideWhenUsed/>
    <w:rsid w:val="00285D19"/>
    <w:pPr>
      <w:spacing w:before="100" w:beforeAutospacing="1" w:after="100" w:afterAutospacing="1"/>
    </w:pPr>
    <w:rPr>
      <w:sz w:val="24"/>
      <w:szCs w:val="24"/>
    </w:rPr>
  </w:style>
  <w:style w:type="character" w:styleId="Enfasicorsivo">
    <w:name w:val="Emphasis"/>
    <w:basedOn w:val="Carpredefinitoparagrafo"/>
    <w:uiPriority w:val="20"/>
    <w:qFormat/>
    <w:rsid w:val="00285D19"/>
    <w:rPr>
      <w:i/>
      <w:iCs/>
    </w:rPr>
  </w:style>
  <w:style w:type="character" w:styleId="Enfasigrassetto">
    <w:name w:val="Strong"/>
    <w:basedOn w:val="Carpredefinitoparagrafo"/>
    <w:uiPriority w:val="22"/>
    <w:qFormat/>
    <w:rsid w:val="00285D19"/>
    <w:rPr>
      <w:b/>
      <w:bCs/>
    </w:rPr>
  </w:style>
  <w:style w:type="paragraph" w:customStyle="1" w:styleId="Normale0">
    <w:name w:val="[Normale]"/>
    <w:uiPriority w:val="99"/>
    <w:rsid w:val="009A1EAC"/>
    <w:pPr>
      <w:autoSpaceDE w:val="0"/>
      <w:autoSpaceDN w:val="0"/>
      <w:adjustRightInd w:val="0"/>
    </w:pPr>
    <w:rPr>
      <w:rFonts w:ascii="Arial" w:eastAsiaTheme="minorHAnsi" w:hAnsi="Arial" w:cs="Arial"/>
      <w:sz w:val="24"/>
      <w:szCs w:val="24"/>
      <w:lang w:eastAsia="en-US"/>
    </w:rPr>
  </w:style>
  <w:style w:type="paragraph" w:styleId="Corpodeltesto2">
    <w:name w:val="Body Text 2"/>
    <w:basedOn w:val="Normale"/>
    <w:link w:val="Corpodeltesto2Carattere"/>
    <w:uiPriority w:val="99"/>
    <w:rsid w:val="009A1EAC"/>
    <w:pPr>
      <w:autoSpaceDE w:val="0"/>
      <w:autoSpaceDN w:val="0"/>
      <w:adjustRightInd w:val="0"/>
    </w:pPr>
    <w:rPr>
      <w:rFonts w:ascii="Arial" w:eastAsiaTheme="minorHAnsi" w:hAnsi="Arial" w:cs="Arial"/>
      <w:b/>
      <w:bCs/>
      <w:sz w:val="18"/>
      <w:szCs w:val="18"/>
      <w:lang w:eastAsia="en-US"/>
    </w:rPr>
  </w:style>
  <w:style w:type="character" w:customStyle="1" w:styleId="Corpodeltesto2Carattere">
    <w:name w:val="Corpo del testo 2 Carattere"/>
    <w:basedOn w:val="Carpredefinitoparagrafo"/>
    <w:link w:val="Corpodeltesto2"/>
    <w:uiPriority w:val="99"/>
    <w:rsid w:val="009A1EAC"/>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7933">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731467620">
      <w:bodyDiv w:val="1"/>
      <w:marLeft w:val="0"/>
      <w:marRight w:val="0"/>
      <w:marTop w:val="0"/>
      <w:marBottom w:val="0"/>
      <w:divBdr>
        <w:top w:val="none" w:sz="0" w:space="0" w:color="auto"/>
        <w:left w:val="none" w:sz="0" w:space="0" w:color="auto"/>
        <w:bottom w:val="none" w:sz="0" w:space="0" w:color="auto"/>
        <w:right w:val="none" w:sz="0" w:space="0" w:color="auto"/>
      </w:divBdr>
    </w:div>
    <w:div w:id="915554231">
      <w:bodyDiv w:val="1"/>
      <w:marLeft w:val="0"/>
      <w:marRight w:val="0"/>
      <w:marTop w:val="0"/>
      <w:marBottom w:val="0"/>
      <w:divBdr>
        <w:top w:val="none" w:sz="0" w:space="0" w:color="auto"/>
        <w:left w:val="none" w:sz="0" w:space="0" w:color="auto"/>
        <w:bottom w:val="none" w:sz="0" w:space="0" w:color="auto"/>
        <w:right w:val="none" w:sz="0" w:space="0" w:color="auto"/>
      </w:divBdr>
    </w:div>
    <w:div w:id="1570724123">
      <w:bodyDiv w:val="1"/>
      <w:marLeft w:val="0"/>
      <w:marRight w:val="0"/>
      <w:marTop w:val="0"/>
      <w:marBottom w:val="0"/>
      <w:divBdr>
        <w:top w:val="none" w:sz="0" w:space="0" w:color="auto"/>
        <w:left w:val="none" w:sz="0" w:space="0" w:color="auto"/>
        <w:bottom w:val="none" w:sz="0" w:space="0" w:color="auto"/>
        <w:right w:val="none" w:sz="0" w:space="0" w:color="auto"/>
      </w:divBdr>
    </w:div>
    <w:div w:id="1678652515">
      <w:bodyDiv w:val="1"/>
      <w:marLeft w:val="0"/>
      <w:marRight w:val="0"/>
      <w:marTop w:val="0"/>
      <w:marBottom w:val="0"/>
      <w:divBdr>
        <w:top w:val="none" w:sz="0" w:space="0" w:color="auto"/>
        <w:left w:val="none" w:sz="0" w:space="0" w:color="auto"/>
        <w:bottom w:val="none" w:sz="0" w:space="0" w:color="auto"/>
        <w:right w:val="none" w:sz="0" w:space="0" w:color="auto"/>
      </w:divBdr>
    </w:div>
    <w:div w:id="17408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ernodisola.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c88100d@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GIC88100D@i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DBFB8-944D-497A-BE15-0811E957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C</dc:creator>
  <cp:lastModifiedBy>rosa gualandris</cp:lastModifiedBy>
  <cp:revision>2</cp:revision>
  <cp:lastPrinted>2022-08-01T08:25:00Z</cp:lastPrinted>
  <dcterms:created xsi:type="dcterms:W3CDTF">2022-10-12T12:27:00Z</dcterms:created>
  <dcterms:modified xsi:type="dcterms:W3CDTF">2022-10-12T12:27:00Z</dcterms:modified>
</cp:coreProperties>
</file>